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Thibaut, R/ Tournay, A/ </w:t>
            </w:r>
          </w:p>
        </w:tc>
      </w:tr>
      <w:tr>
        <w:trPr>
          <w:trHeight w:val="567"/>
        </w:trPr>
        <w:tc>
          <w:tcPr>
            <w:tcW w:type="dxa" w:w="3000"/>
          </w:tcPr>
          <w:p>
            <w:r>
              <w:t>Edition</w:t>
            </w:r>
          </w:p>
        </w:tc>
        <w:tc>
          <w:tcPr>
            <w:tcW w:type="dxa" w:w="7000"/>
          </w:tcPr>
          <w:p>
            <w:r>
              <w:t>3éme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95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29.5 cm</w:t>
            </w:r>
          </w:p>
        </w:tc>
      </w:tr>
      <w:tr>
        <w:trPr>
          <w:trHeight w:val="567"/>
        </w:trPr>
        <w:tc>
          <w:tcPr>
            <w:tcW w:type="dxa" w:w="3000"/>
          </w:tcPr>
          <w:p>
            <w:r>
              <w:t>Numéro d'Identification</w:t>
            </w:r>
          </w:p>
        </w:tc>
        <w:tc>
          <w:tcPr>
            <w:tcW w:type="dxa" w:w="7000"/>
          </w:tcPr>
          <w:p>
            <w:r>
              <w:t>2803703335</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générale/ équilibre mécanique/ </w:t>
            </w:r>
          </w:p>
        </w:tc>
      </w:tr>
    </w:tbl>
    <w:p>
      <w:pPr>
        <w:pStyle w:val="Heading3"/>
      </w:pPr>
      <w:r>
        <w:t>Résumé :</w:t>
      </w:r>
    </w:p>
    <w:p>
      <w:r>
        <w:t>L’ouvrage présente les principes essentiels permettant de décrire et d’analyser le mouvement et l’équilibre des systèmes mécaniques. Il introduit les outils mathématiques nécessaires (vecteurs, repérage dans l’espace) puis développe les trois grands domaines de la mécanique : la statique, la cinématique et la dynamique.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