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L'expertise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Alleaume, Pierre/ Delarc, Catherine/ Klein, Bernard/ Jarrault. Michel/ Bodin, Olivier/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313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Guides juridiques(N°:None)</w:t>
            </w:r>
          </w:p>
        </w:tc>
      </w:tr>
      <w:tr>
        <w:trPr>
          <w:trHeight w:val="567"/>
        </w:trPr>
        <w:tc>
          <w:tcPr>
            <w:tcW w:type="dxa" w:w="3000"/>
          </w:tcPr>
          <w:p>
            <w:r>
              <w:t>Sous Collection</w:t>
            </w:r>
          </w:p>
        </w:tc>
        <w:tc>
          <w:tcPr>
            <w:tcW w:type="dxa" w:w="7000"/>
          </w:tcPr>
          <w:p>
            <w:r>
              <w:t>construction(N°:None)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228112486x</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expertise construction/ litiges de construction/ pathologie du bâtiment/ droit de la construction/ </w:t>
            </w:r>
          </w:p>
        </w:tc>
      </w:tr>
    </w:tbl>
    <w:p>
      <w:pPr>
        <w:pStyle w:val="Heading3"/>
      </w:pPr>
      <w:r>
        <w:t>Résumé :</w:t>
      </w:r>
    </w:p>
    <w:p>
      <w:r>
        <w:t>Cet ouvrage présente les principes et méthodes de l'expertise dans le domaine de la construction. Il traite des assurances construction, notamment l'assurance dommages-ouvrage et la responsabilité décennale, ainsi que des procédures d'expertise amiable et judiciaire. Il explique les techniques d'investigation des désordres, l'évaluation des dommages et la rédaction des rapports d'expertise destinés aux assureurs, aux tribunaux et aux professionnels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