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Advances in Object-Oriented Data Modeling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massachusetts institute of technnology/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367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0262161893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DEA ( systémes d'information et de communication)/ workflow, evolution dynamique, mda/ </w:t>
            </w:r>
          </w:p>
        </w:tc>
      </w:tr>
    </w:tbl>
    <w:p>
      <w:pPr>
        <w:pStyle w:val="Heading3"/>
      </w:pPr>
      <w:r>
        <w:t>Résumé :</w:t>
      </w:r>
    </w:p>
    <w:p>
      <w:r>
        <w:t>Until recently, information systems have been designed around different business functions, such as accounts payable and inventory control. Object-oriented modeling, in contrast, structures systems around the data—the objects—that make up the various business functions. Because information about a particular function is limited to one place—to the object—the system is shielded from the effects of change. Object-oriented modeling also promotes better understanding of requirements, clear designs, and more easily maintainable systems. This book focuses on recent developments in representational and processing aspects of complex data-intensive applications. The chapters cover "hot" topics such as application behavior and consistency, reverse engineering, interoperability and collaboration between objects, and work-flow modeling. Each chapter contains a review of its subject, followed by object-oriented modeling techniques and methodologies that can be applied to real-life applications.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