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Fourier analysis on finite groups with applications in signal processing and system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Stanković, Radomir S./ Moraga, Claudio/ Astola, Jaakko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IEEE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9780471694632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processing/ fourier analysis/ </w:t>
            </w:r>
          </w:p>
        </w:tc>
      </w:tr>
    </w:tbl>
    <w:p>
      <w:pPr>
        <w:pStyle w:val="Heading3"/>
      </w:pPr>
      <w:r>
        <w:t>Résumé :</w:t>
      </w:r>
    </w:p>
    <w:p>
      <w:r>
        <w:t>The majority of publications in spectral techniques consider Fourier transform on Abelian groups. However, non-Abelian groups provide notable advantages in efficient implementations of spectral methods.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