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conception de systèmes avec FPGA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Simpson, Philip/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Électronique(N°:None)</w:t>
            </w:r>
          </w:p>
        </w:tc>
      </w:tr>
      <w:tr>
        <w:trPr>
          <w:trHeight w:val="567"/>
        </w:trPr>
        <w:tc>
          <w:tcPr>
            <w:tcW w:type="dxa" w:w="3000"/>
          </w:tcPr>
          <w:p>
            <w:r>
              <w:t>Numéro d'Identification</w:t>
            </w:r>
          </w:p>
        </w:tc>
        <w:tc>
          <w:tcPr>
            <w:tcW w:type="dxa" w:w="7000"/>
          </w:tcPr>
          <w:p>
            <w:r>
              <w:t>9782100707928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FPGA/ développement collaboratif/ </w:t>
            </w:r>
          </w:p>
        </w:tc>
      </w:tr>
    </w:tbl>
    <w:p>
      <w:pPr>
        <w:pStyle w:val="Heading3"/>
      </w:pPr>
      <w:r>
        <w:t>Résumé :</w:t>
      </w:r>
    </w:p>
    <w:p>
      <w:r>
        <w:t>Un circuit programmable est un circuit intégré qui peut être reprogrammé après sa fabrication. Les plus répandus sont les FPGA (Field-Programmable Gate Array) que l'on pourrait traduire par "réseau de portes programmables in situ". Le marché des FPGA est un des plus gros marchés de l'électronique …</w:t>
        <w:br/>
        <w:br/>
        <w:t>Un circuit programmable est un circuit intégré qui peut être reprogrammé après sa fabrication. Les plus répandus sont les FPGA (Field-Programmable Gate Array) que l'on pourrait traduire par "réseau de portes programmables in situ". Le marché des FPGA est un des plus gros marchés de l'électronique actuellement.La conception de FPGA adaptés à des besoins précis fait appel à des connaissances en programmation et en électronique, et elle implique souvent plusieurs équipes dispersées géographiquement.</w:t>
        <w:br/>
        <w:br/>
        <w:t>Cet ouvrage est un recueil des meilleures pratiques à appliquer pour concevoir en équipe des FPGA performants. Il est issu de l'expérience accumulée par l'auteur au cours de centaines de projets avec des clients aux profils très différents. Son but est d'améliorer la productivité des équipes de conception en leur fournissant des méthodes de travail communes et éprouvées.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