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Ricard, Jean/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travaux pratiques d’électronique/ élément non linéaire/ </w:t>
            </w:r>
          </w:p>
        </w:tc>
      </w:tr>
    </w:tbl>
    <w:p>
      <w:pPr>
        <w:pStyle w:val="Heading3"/>
      </w:pPr>
      <w:r>
        <w:t>Résumé :</w:t>
      </w:r>
    </w:p>
    <w:p>
      <w:r>
        <w:t>Cet ouvrage est un manuel de travaux pratiques destiné à l'enseignement de l'électronique analogique. il a pour objectif de familiariser l'étudiant avec les méthodes expérimentales, les instruments de mesure et le comportement des principaux composants électroniques à tubes utilisés dans les circuits de base. le fascicule propose une série de manipulations progressives permettant d'étudier les caractéristiques courant-tension des éléments non linéaires, le fonctionnement des diodes et leur utilisation dans les circuits de redressement, ainsi que les propriétés statiques et dynamiques des triodes. les expériences conduisent également à l'analyse de l'amplification de tension et du fonctionnement des étages amplificateurs. à travers des mesures, relevés de courbes et montages expérimentaux, l'ouvrage développe les notions fondamentales de polarisation, de charge, de redressement et d'amplification. il constitue ainsi un support pratique complémentaire aux cours théoriques d'électronique, destiné aux élèves des filières techniques, aux techniciens et aux étudiants des formations supérieures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