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VBA Access 2010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Amelot, Michèle/ </w:t>
            </w:r>
          </w:p>
        </w:tc>
      </w:tr>
      <w:tr>
        <w:trPr>
          <w:trHeight w:val="567"/>
        </w:trPr>
        <w:tc>
          <w:tcPr>
            <w:tcW w:type="dxa" w:w="3000"/>
          </w:tcPr>
          <w:p>
            <w:r>
              <w:t>Adresse bib.</w:t>
            </w:r>
          </w:p>
        </w:tc>
        <w:tc>
          <w:tcPr>
            <w:tcW w:type="dxa" w:w="7000"/>
          </w:tcPr>
          <w:p>
            <w:r>
              <w:t xml:space="preserve">Éd. ENI, cop/ </w:t>
            </w:r>
          </w:p>
        </w:tc>
      </w:tr>
      <w:tr>
        <w:trPr>
          <w:trHeight w:val="567"/>
        </w:trPr>
        <w:tc>
          <w:tcPr>
            <w:tcW w:type="dxa" w:w="3000"/>
          </w:tcPr>
          <w:p>
            <w:r>
              <w:t>Nombre de Pages</w:t>
            </w:r>
          </w:p>
        </w:tc>
        <w:tc>
          <w:tcPr>
            <w:tcW w:type="dxa" w:w="7000"/>
          </w:tcPr>
          <w:p>
            <w:r>
              <w:t>368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9782746055278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access 2010/ base de données/ </w:t>
            </w:r>
          </w:p>
        </w:tc>
      </w:tr>
    </w:tbl>
    <w:p>
      <w:pPr>
        <w:pStyle w:val="Heading3"/>
      </w:pPr>
      <w:r>
        <w:t>Résumé :</w:t>
      </w:r>
    </w:p>
    <w:p>
      <w:r>
        <w:t>Ce livre est un guide complet pour apprendre à programmer avec VBA sous Microsoft Access 2010. Il couvre les bases du langage VBA, la gestion des bases de données, la création de formulaires et de rapports, ainsi que l’automatisation des tâches et l’intégration avec les autres logiciels Office. L’objectif est de permettre au lecteur de développer des applications professionnelles complètes et fonctionnelles.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