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 et vidéo. V10 magnétoscopes- moniteurs- satellites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2100038761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synthèse de fréquence/ démodulation/ </w:t>
            </w:r>
          </w:p>
        </w:tc>
      </w:tr>
    </w:tbl>
    <w:p>
      <w:pPr>
        <w:pStyle w:val="Heading3"/>
      </w:pPr>
      <w:r>
        <w:t>Résumé :</w:t>
      </w:r>
    </w:p>
    <w:p>
      <w:r>
        <w:t>Ce dixième volume poursuit l'étude des circuits intégrés utilisés dans les magnétoscopes, les moniteurs vidéo et les équipements de réception satellite. L'ouvrage décrit les composants assurant le traitement des signaux audio et vidéo, la conversion numérique, la synchronisation et le contrôle des différentes fonctions des appareils audiovisuels. Il aborde également les technologies multistandards PAL, SECAM et NTSC, les systèmes d'affichage couleur et les récepteurs satellite modernes. Grâce à ses fiches techniques détaillées, ses brochages et ses schémas d'application, ce volume constitue une référence précieuse pour la conception, la maintenance et le dépannage des équipements électroniques audiovisuels.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