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Votre espace perso sur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Abou, Olivier/ </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100 % visuel(N°:None)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9782300011412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création de sites web/ Dreamweaver CS3/ </w:t>
            </w:r>
          </w:p>
        </w:tc>
      </w:tr>
    </w:tbl>
    <w:p>
      <w:pPr>
        <w:pStyle w:val="Heading3"/>
      </w:pPr>
      <w:r>
        <w:t>Résumé :</w:t>
      </w:r>
    </w:p>
    <w:p>
      <w:r>
        <w:t>Ce livre guide le lecteur dans la création et la gestion d'un espace personnel sur Internet. Il explique comment réaliser un site Web avec Dreamweaver CS3, créer un blog, choisir un hébergement, promouvoir son contenu, développer une présence professionnelle en ligne et sécuriser son espace Web. L'approche est très visuelle et orientée vers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