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Optoelectronics and fibre optics communication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Sarkar, C.K/ Sarkar, D.C/ </w:t>
            </w:r>
          </w:p>
        </w:tc>
      </w:tr>
      <w:tr>
        <w:trPr>
          <w:trHeight w:val="567"/>
        </w:trPr>
        <w:tc>
          <w:tcPr>
            <w:tcW w:type="dxa" w:w="3000"/>
          </w:tcPr>
          <w:p>
            <w:r>
              <w:t>Adresse bib.</w:t>
            </w:r>
          </w:p>
        </w:tc>
        <w:tc>
          <w:tcPr>
            <w:tcW w:type="dxa" w:w="7000"/>
          </w:tcPr>
          <w:p>
            <w:r>
              <w:t xml:space="preserve">New age international publishers/ </w:t>
            </w:r>
          </w:p>
        </w:tc>
      </w:tr>
      <w:tr>
        <w:trPr>
          <w:trHeight w:val="567"/>
        </w:trPr>
        <w:tc>
          <w:tcPr>
            <w:tcW w:type="dxa" w:w="3000"/>
          </w:tcPr>
          <w:p>
            <w:r>
              <w:t>Nombre de Pages</w:t>
            </w:r>
          </w:p>
        </w:tc>
        <w:tc>
          <w:tcPr>
            <w:tcW w:type="dxa" w:w="7000"/>
          </w:tcPr>
          <w:p>
            <w:r>
              <w:t>374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9788122413410</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optical modulation/ atténuation/ </w:t>
            </w:r>
          </w:p>
        </w:tc>
      </w:tr>
    </w:tbl>
    <w:p>
      <w:pPr>
        <w:pStyle w:val="Heading3"/>
      </w:pPr>
      <w:r>
        <w:t>Résumé :</w:t>
      </w:r>
    </w:p>
    <w:p>
      <w:r>
        <w:t>The book explains the physics of semiconductors, optical sources such as LEDs and lasers, and optical detectors used in modern communication networks. It covers the structure and characteristics of optical fibres, including attenuation, dispersion, coupling techniques, and system design. Special emphasis is placed on measurement techniques, fibre-optic sensors, optoelectronic integrated circuits (OEICs), and photovoltaic devices. The revised editions also discuss modern topics such as optical modulation methods and electro-optic effects. Numerous solved examples and end-of-chapter problems make the book suitable for undergraduate and postgraduate students in electronics, communication engineering, and applied physics.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