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par le schéma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404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Principes électroniques(N°:None)</w:t>
            </w:r>
          </w:p>
        </w:tc>
      </w:tr>
      <w:tr>
        <w:trPr>
          <w:trHeight w:val="567"/>
        </w:trPr>
        <w:tc>
          <w:tcPr>
            <w:tcW w:type="dxa" w:w="3000"/>
          </w:tcPr>
          <w:p>
            <w:r>
              <w:t>Notes Générales</w:t>
            </w:r>
          </w:p>
        </w:tc>
        <w:tc>
          <w:tcPr>
            <w:tcW w:type="dxa" w:w="7000"/>
          </w:tcPr>
          <w:p>
            <w:r>
              <w:t>Index. p.p 401-404</w:t>
            </w:r>
          </w:p>
        </w:tc>
      </w:tr>
      <w:tr>
        <w:trPr>
          <w:trHeight w:val="567"/>
        </w:trPr>
        <w:tc>
          <w:tcPr>
            <w:tcW w:type="dxa" w:w="3000"/>
          </w:tcPr>
          <w:p>
            <w:r>
              <w:t>Numéro d'Identification</w:t>
            </w:r>
          </w:p>
        </w:tc>
        <w:tc>
          <w:tcPr>
            <w:tcW w:type="dxa" w:w="7000"/>
          </w:tcPr>
          <w:p>
            <w:r>
              <w:t>2100063065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dépannage électronique/ électronique analogique/ </w:t>
            </w:r>
          </w:p>
        </w:tc>
      </w:tr>
    </w:tbl>
    <w:p>
      <w:pPr>
        <w:pStyle w:val="Heading3"/>
      </w:pPr>
      <w:r>
        <w:t>Résumé :</w:t>
      </w:r>
    </w:p>
    <w:p>
      <w:r>
        <w:t>c'est un ouvrage pédagogique qui enseigne l'électronique à travers l'analyse et la compréhension des schémas de circuits. Contrairement aux approches traditionnelles centrées sur les calculs, Herrmann Schreiber utilise les schémas comme fil conducteur pour expliquer le rôle des composants et les fonctions électroniques. Le lecteur apprend progressivement à identifier les fonctions des circuits, à comprendre leur fonctionnement et à concevoir ou modifier des montages plus complexes. L'ouvrage couvre aussi bien l'électronique analogique que numérique, en abordant les amplificateurs opérationnels, les transistors, les circuits logiques, les oscillateurs, les filtres et les techniques de modulation. Il constitue une excellente ressource pour les étudiants, techniciens et électroniciens souhaitant développer une compréhension pratique des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