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Audibert, Laurent/ </w:t>
            </w:r>
          </w:p>
        </w:tc>
      </w:tr>
      <w:tr>
        <w:trPr>
          <w:trHeight w:val="567"/>
        </w:trPr>
        <w:tc>
          <w:tcPr>
            <w:tcW w:type="dxa" w:w="3000"/>
          </w:tcPr>
          <w:p>
            <w:r>
              <w:t>Adresse bib.</w:t>
            </w:r>
          </w:p>
        </w:tc>
        <w:tc>
          <w:tcPr>
            <w:tcW w:type="dxa" w:w="7000"/>
          </w:tcPr>
          <w:p>
            <w:r>
              <w:t xml:space="preserve">Éditions Ellipses/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9782729851200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bases de données/ requêtes SQL/ </w:t>
            </w:r>
          </w:p>
        </w:tc>
      </w:tr>
    </w:tbl>
    <w:p>
      <w:pPr>
        <w:pStyle w:val="Heading3"/>
      </w:pPr>
      <w:r>
        <w:t>Résumé :</w:t>
      </w:r>
    </w:p>
    <w:p>
      <w:r>
        <w:t>Cet ouvrage présente l'ensemble du processus de conception et d'exploitation d'une base de données relationnelle. Il couvre la modélisation des données, le modèle relationnel, l'algèbre relationnelle, le langage SQL et la programmation SQL avancée. De nombreux exercices corrigés permettent d'acquérir une maîtrise pratique de la conception et du développement de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