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Audibert, Laurent/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&amp; exercices(N°:None)</w:t>
            </w:r>
          </w:p>
        </w:tc>
      </w:tr>
      <w:tr>
        <w:trPr>
          <w:trHeight w:val="567"/>
        </w:trPr>
        <w:tc>
          <w:tcPr>
            <w:tcW w:type="dxa" w:w="3000"/>
          </w:tcPr>
          <w:p>
            <w:r>
              <w:t>Notes Générales</w:t>
            </w:r>
          </w:p>
        </w:tc>
        <w:tc>
          <w:tcPr>
            <w:tcW w:type="dxa" w:w="7000"/>
          </w:tcPr>
          <w:p>
            <w:r>
              <w:t>Bibliogr. p. 285-287. Index</w:t>
            </w:r>
          </w:p>
        </w:tc>
      </w:tr>
      <w:tr>
        <w:trPr>
          <w:trHeight w:val="567"/>
        </w:trPr>
        <w:tc>
          <w:tcPr>
            <w:tcW w:type="dxa" w:w="3000"/>
          </w:tcPr>
          <w:p>
            <w:r>
              <w:t>Numéro d'Identification</w:t>
            </w:r>
          </w:p>
        </w:tc>
        <w:tc>
          <w:tcPr>
            <w:tcW w:type="dxa" w:w="7000"/>
          </w:tcPr>
          <w:p>
            <w:r>
              <w:t>9782729852696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objet/ diagrammes de classes/ </w:t>
            </w:r>
          </w:p>
        </w:tc>
      </w:tr>
    </w:tbl>
    <w:p>
      <w:pPr>
        <w:pStyle w:val="Heading3"/>
      </w:pPr>
      <w:r>
        <w:t>Résumé :</w:t>
      </w:r>
    </w:p>
    <w:p>
      <w:r>
        <w:t>Cet ouvrage constitue une introduction complète à UML 2 et à la modélisation orientée objet. Il présente les principaux diagrammes UML, le langage de contraintes OCL, les patrons de conception et la mise en œuvre pratique d'UML dans le développement logiciel. De nombreux exercices corrigés permettent d'acquérir une maîtrise opérationnelle de la modélisation objet.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