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Courillon, Christine/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Sciences(N°:None)</w:t>
            </w:r>
          </w:p>
        </w:tc>
      </w:tr>
      <w:tr>
        <w:trPr>
          <w:trHeight w:val="567"/>
        </w:trPr>
        <w:tc>
          <w:tcPr>
            <w:tcW w:type="dxa" w:w="3000"/>
          </w:tcPr>
          <w:p>
            <w:r>
              <w:t>Numéro d'Identification</w:t>
            </w:r>
          </w:p>
        </w:tc>
        <w:tc>
          <w:tcPr>
            <w:tcW w:type="dxa" w:w="7000"/>
          </w:tcPr>
          <w:p>
            <w:r>
              <w:t>2701136016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rappels de cours/ </w:t>
            </w:r>
          </w:p>
        </w:tc>
      </w:tr>
    </w:tbl>
    <w:p>
      <w:pPr>
        <w:pStyle w:val="Heading3"/>
      </w:pPr>
      <w:r>
        <w:t>Résumé :</w:t>
      </w:r>
    </w:p>
    <w:p>
      <w:r>
        <w:t>himie organique : rappels de cours et exercices est un ouvrage de Christine Courillon (en collaboration avec Arnaud Haudrechy), publié en septembre 2004 aux Éditions Belin, dans la collection « Belin Sup Sciences ». L'ouvrage compte 383 pages au format broché (ISBN : 978-2-7011-3601-1).</w:t>
        <w:br/>
        <w:br/>
        <w:br/>
        <w:br/>
        <w:t>Ce livre est conçu comme un outil d'apprentissage et d'entraînement pour les étudiants de premier cycle universitaire (Licence) et de classes préparatoires scientifiques (PC, BCPST). Il propose près de 280 exercices de chimie organique, gradués en difficulté, couvrant l'ensemble du programme.</w:t>
        <w:br/>
        <w:br/>
        <w:br/>
        <w:br/>
        <w:t>L'originalité de l'ouvrage réside dans sa structure pédagogique : chaque chapitre traite en détail d'une classe de composés et s'organise en trois parties :</w:t>
        <w:br/>
        <w:br/>
        <w:br/>
        <w:br/>
        <w:t>Rappels de cours — synthèse claire et concise des notions essentielles</w:t>
        <w:br/>
        <w:br/>
        <w:t>Exercices d'application — pour maîtriser les mécanismes fondamentaux</w:t>
        <w:br/>
        <w:br/>
        <w:t>Problèmes plus approfondis — pour aller plus loin et se préparer aux examens/concours</w:t>
        <w:br/>
        <w:br/>
        <w:t>Les deux derniers chapitres sont consacrés à des exemples de synthèse totale et à l'analyse par spectroscopie (IR, RMN, UV), offrant une vision intégrée de la chimie organique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