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Dalles, poutres, poteaux, semelles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Venien,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technique(N°:0335-3206)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Sous Collection</w:t>
            </w:r>
          </w:p>
        </w:tc>
        <w:tc>
          <w:tcPr>
            <w:tcW w:type="dxa" w:w="7000"/>
          </w:tcPr>
          <w:p>
            <w:r>
              <w:t>carrés jaunes(N°:None)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2040109129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Dallles/ semelles/ poutre/ </w:t>
            </w:r>
          </w:p>
        </w:tc>
      </w:tr>
    </w:tbl>
    <w:p>
      <w:pPr>
        <w:pStyle w:val="Heading3"/>
      </w:pPr>
      <w:r>
        <w:t>Résumé :</w:t>
      </w:r>
    </w:p>
    <w:p>
      <w:r>
        <w:t>L'objectif principal est de faciliter les calculs courants de dimensionnement sans recourir à des développements théoriques complexes. Le livre fournit des coefficients, tableaux et formules directement utilisables pour la conception préliminaire des structures de bâtiments.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