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Examples in structural analysis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McKenzie, W. M. C./ </w:t>
            </w:r>
          </w:p>
        </w:tc>
      </w:tr>
      <w:tr>
        <w:trPr>
          <w:trHeight w:val="567"/>
        </w:trPr>
        <w:tc>
          <w:tcPr>
            <w:tcW w:type="dxa" w:w="3000"/>
          </w:tcPr>
          <w:p>
            <w:r>
              <w:t>Adresse bib.</w:t>
            </w:r>
          </w:p>
        </w:tc>
        <w:tc>
          <w:tcPr>
            <w:tcW w:type="dxa" w:w="7000"/>
          </w:tcPr>
          <w:p>
            <w:r>
              <w:t xml:space="preserve">Taylor &amp; Francis/ </w:t>
            </w:r>
          </w:p>
        </w:tc>
      </w:tr>
      <w:tr>
        <w:trPr>
          <w:trHeight w:val="567"/>
        </w:trPr>
        <w:tc>
          <w:tcPr>
            <w:tcW w:type="dxa" w:w="3000"/>
          </w:tcPr>
          <w:p>
            <w:r>
              <w:t>Nombre de Pages</w:t>
            </w:r>
          </w:p>
        </w:tc>
        <w:tc>
          <w:tcPr>
            <w:tcW w:type="dxa" w:w="7000"/>
          </w:tcPr>
          <w:p>
            <w:r>
              <w:t>707 p.</w:t>
            </w:r>
          </w:p>
        </w:tc>
      </w:tr>
      <w:tr>
        <w:trPr>
          <w:trHeight w:val="567"/>
        </w:trPr>
        <w:tc>
          <w:tcPr>
            <w:tcW w:type="dxa" w:w="3000"/>
          </w:tcPr>
          <w:p>
            <w:r>
              <w:t>Illustration</w:t>
            </w:r>
          </w:p>
        </w:tc>
        <w:tc>
          <w:tcPr>
            <w:tcW w:type="dxa" w:w="7000"/>
          </w:tcPr>
          <w:p>
            <w:r>
              <w:t>ill. en coul. 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9780415370547</w:t>
            </w:r>
          </w:p>
        </w:tc>
      </w:tr>
      <w:tr>
        <w:trPr>
          <w:trHeight w:val="567"/>
        </w:trPr>
        <w:tc>
          <w:tcPr>
            <w:tcW w:type="dxa" w:w="3000"/>
          </w:tcPr>
          <w:p>
            <w:r>
              <w:t>Thème</w:t>
            </w:r>
          </w:p>
        </w:tc>
        <w:tc>
          <w:tcPr>
            <w:tcW w:type="dxa" w:w="7000"/>
          </w:tcPr>
          <w:p>
            <w:r>
              <w:t>Structure de soutenement</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mechanics of structures/ building structures/ structural Analysis/ </w:t>
            </w:r>
          </w:p>
        </w:tc>
      </w:tr>
    </w:tbl>
    <w:p>
      <w:pPr>
        <w:pStyle w:val="Heading3"/>
      </w:pPr>
      <w:r>
        <w:t>Résumé :</w:t>
      </w:r>
    </w:p>
    <w:p>
      <w:r>
        <w:t>Examples in Structural Analysis is a comprehensive textbook that provides a practical approach to structural analysis through a large collection of fully worked examples and exercises. The book is designed for civil engineering students, structural engineering students, and practicing engineers who need to understand and apply structural analysis methods in real-world design problems.</w:t>
        <w:br/>
        <w:br/>
        <w:t>The text covers the fundamental principles of structural behavior and introduces analytical techniques used to evaluate beams, trusses, rigid frames, and other structural systems. Each topic is presented with step-by-step solutions that help readers develop problem-solving skills and gain confidence in structural calculations.</w:t>
        <w:br/>
        <w:br/>
        <w:t>The book addresses both classical and modern methods of analysis, including the direct stiffness method, matrix analysis techniques, buckling analysis, and plastic analysis. Special emphasis is placed on understanding how structures respond to different loading conditions and how engineers can predict internal forces, stresses, deflections, and stability.</w:t>
        <w:br/>
        <w:br/>
        <w:t>With nearly two hundred solved examples, the book serves as both a learning resource and a reference manual for structural engineering practice. It bridges the gap between theoretical concepts and practical engineering applications, making it particularly useful for coursework, examinations, and professional design work.</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