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génie civil. V5, analyse des structures et milieux continus, coques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Frey, François/ École polytechnique fédérale (Lausanne, Suisse)/ Studer, Marc-André/ Fiaux, Maurice/ Walther, René/ Hirt, Manfred A./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XII-262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2880745160</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coques minces/ silos/ mécanique des structures/ analyse structurale/ </w:t>
            </w:r>
          </w:p>
        </w:tc>
      </w:tr>
    </w:tbl>
    <w:p>
      <w:pPr>
        <w:pStyle w:val="Heading3"/>
      </w:pPr>
      <w:r>
        <w:t>Résumé :</w:t>
      </w:r>
    </w:p>
    <w:p>
      <w:r>
        <w:t>Les coques et, plus généralement, les constructions et pièces formées d'éléments porteurs bidimensionnels minces, plans ou courbes, sont d'usage courant en ingénierie structurale (génie civil, mécanique, construction navale, aéronautique, etc.). Le projet d'une coque est souvent une tâche difficile. Les coques peuvent présenter des comportements structuraux inhabituels et délicats, ardus à analyser, liés à leur caractère tridimensionnel et se manifestant à différents niveaux (équations compliquées, concentrations locales des efforts, pièges de la modélisation numérique, instabilité spatiale, durabilité, etc.). Ces problèmes sont abordés ici sous un angle analytique simple - sans sacrifier la rigueur nécessaire - et sous leurs aspects physiques et concrets.</w:t>
        <w:br/>
        <w:br/>
        <w:t>Ce livre présente une introduction aux bases théoriques, numériques et pratiques de l'étude des coques. Il aborde avant tout les coques minces en régime statique linéaire. Il privilégie le point de vue de l'ingénieur concepteur, analyste et constructeur, qui souhaite maîtriser le comportement structural.</w:t>
        <w:br/>
        <w:br/>
        <w:t>Assorti d'exercices, cet ouvrage s'adresse aux étudiants des seconds et troisièmes cycles universitaires, ainsi qu'aux ingénieurs désireux de mieux connaître l'analyse structurale des coques.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