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Propagation troposphérique et faisceaux hertziens transhorizon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 castel, François/ Leprince-Ringuet, Louis/ </w:t>
            </w:r>
          </w:p>
        </w:tc>
      </w:tr>
      <w:tr>
        <w:trPr>
          <w:trHeight w:val="567"/>
        </w:trPr>
        <w:tc>
          <w:tcPr>
            <w:tcW w:type="dxa" w:w="3000"/>
          </w:tcPr>
          <w:p>
            <w:r>
              <w:t>Edition</w:t>
            </w:r>
          </w:p>
        </w:tc>
        <w:tc>
          <w:tcPr>
            <w:tcW w:type="dxa" w:w="7000"/>
          </w:tcPr>
          <w:p>
            <w:r>
              <w:t>6 éme édition</w:t>
            </w:r>
          </w:p>
        </w:tc>
      </w:tr>
      <w:tr>
        <w:trPr>
          <w:trHeight w:val="567"/>
        </w:trPr>
        <w:tc>
          <w:tcPr>
            <w:tcW w:type="dxa" w:w="3000"/>
          </w:tcPr>
          <w:p>
            <w:r>
              <w:t>Adresse bib.</w:t>
            </w:r>
          </w:p>
        </w:tc>
        <w:tc>
          <w:tcPr>
            <w:tcW w:type="dxa" w:w="7000"/>
          </w:tcPr>
          <w:p>
            <w:r>
              <w:t xml:space="preserve">Editions Chiron/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505-508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troposcatter/ segment spatial/ </w:t>
            </w:r>
          </w:p>
        </w:tc>
      </w:tr>
    </w:tbl>
    <w:p>
      <w:pPr>
        <w:pStyle w:val="Heading3"/>
      </w:pPr>
      <w:r>
        <w:t>Résumé :</w:t>
      </w:r>
    </w:p>
    <w:p>
      <w:r>
        <w:t>Cet ouvrage traite des principes de la propagation troposphérique, des faisceaux hertziens transhorizon et des télécommunications par satellites. Il explique comment les ondes radio se propagent dans l’atmosphère, notamment dans la troposphère, en étudiant les phénomènes de réfraction, de diffusion et d’atténuation. Il présente ensuite les systèmes de faisceaux hertziens transhorizon, utilisés pour établir des communications au-delà de la ligne de visibilité directe grâce à la diffusion troposphérique. Enfin, il aborde les télécommunications par satellites : types d’orbites, architecture des systèmes spatiaux, techniques de modulation, calcul des liaisons et domaines d’application. L’ouvrage met en évidence les performances, contraintes techniques et applications modernes des communications radio longue distance.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