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Dépannage en électronique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Matsuda, Don/ Raymond, Jacques/ </w:t>
            </w:r>
          </w:p>
        </w:tc>
      </w:tr>
      <w:tr>
        <w:trPr>
          <w:trHeight w:val="567"/>
        </w:trPr>
        <w:tc>
          <w:tcPr>
            <w:tcW w:type="dxa" w:w="3000"/>
          </w:tcPr>
          <w:p>
            <w:r>
              <w:t>Adresse bib.</w:t>
            </w:r>
          </w:p>
        </w:tc>
        <w:tc>
          <w:tcPr>
            <w:tcW w:type="dxa" w:w="7000"/>
          </w:tcPr>
          <w:p>
            <w:r>
              <w:t xml:space="preserve">Eyrolles/ </w:t>
            </w:r>
          </w:p>
        </w:tc>
      </w:tr>
      <w:tr>
        <w:trPr>
          <w:trHeight w:val="567"/>
        </w:trPr>
        <w:tc>
          <w:tcPr>
            <w:tcW w:type="dxa" w:w="3000"/>
          </w:tcPr>
          <w:p>
            <w:r>
              <w:t>Nombre de Pages</w:t>
            </w:r>
          </w:p>
        </w:tc>
        <w:tc>
          <w:tcPr>
            <w:tcW w:type="dxa" w:w="7000"/>
          </w:tcPr>
          <w:p>
            <w:r>
              <w:t>484 p.</w:t>
            </w:r>
          </w:p>
        </w:tc>
      </w:tr>
      <w:tr>
        <w:trPr>
          <w:trHeight w:val="567"/>
        </w:trPr>
        <w:tc>
          <w:tcPr>
            <w:tcW w:type="dxa" w:w="3000"/>
          </w:tcPr>
          <w:p>
            <w:r>
              <w:t>Illustration</w:t>
            </w:r>
          </w:p>
        </w:tc>
        <w:tc>
          <w:tcPr>
            <w:tcW w:type="dxa" w:w="7000"/>
          </w:tcPr>
          <w:p>
            <w:r>
              <w:t>ill., couv. ill.</w:t>
            </w:r>
          </w:p>
        </w:tc>
      </w:tr>
      <w:tr>
        <w:trPr>
          <w:trHeight w:val="567"/>
        </w:trPr>
        <w:tc>
          <w:tcPr>
            <w:tcW w:type="dxa" w:w="3000"/>
          </w:tcPr>
          <w:p>
            <w:r>
              <w:t>Format</w:t>
            </w:r>
          </w:p>
        </w:tc>
        <w:tc>
          <w:tcPr>
            <w:tcW w:type="dxa" w:w="7000"/>
          </w:tcPr>
          <w:p>
            <w:r>
              <w:t>26 cm</w:t>
            </w:r>
          </w:p>
        </w:tc>
      </w:tr>
      <w:tr>
        <w:trPr>
          <w:trHeight w:val="567"/>
        </w:trPr>
        <w:tc>
          <w:tcPr>
            <w:tcW w:type="dxa" w:w="3000"/>
          </w:tcPr>
          <w:p>
            <w:r>
              <w:t>Notes Générales</w:t>
            </w:r>
          </w:p>
        </w:tc>
        <w:tc>
          <w:tcPr>
            <w:tcW w:type="dxa" w:w="7000"/>
          </w:tcPr>
          <w:p>
            <w:r>
              <w:t>Index</w:t>
            </w:r>
          </w:p>
        </w:tc>
      </w:tr>
      <w:tr>
        <w:trPr>
          <w:trHeight w:val="567"/>
        </w:trPr>
        <w:tc>
          <w:tcPr>
            <w:tcW w:type="dxa" w:w="3000"/>
          </w:tcPr>
          <w:p>
            <w:r>
              <w:t>Numéro d'Identification</w:t>
            </w:r>
          </w:p>
        </w:tc>
        <w:tc>
          <w:tcPr>
            <w:tcW w:type="dxa" w:w="7000"/>
          </w:tcPr>
          <w:p>
            <w:r>
              <w:t>2212095740</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dépannage électronique/ maintenance électronique/ </w:t>
            </w:r>
          </w:p>
        </w:tc>
      </w:tr>
    </w:tbl>
    <w:p>
      <w:pPr>
        <w:pStyle w:val="Heading3"/>
      </w:pPr>
      <w:r>
        <w:t>Résumé :</w:t>
      </w:r>
    </w:p>
    <w:p>
      <w:r>
        <w:t>Au cours de mes nombreuses années d'enseignement et de dépannage en milieu industriel, jamais je n'ai vu de manuel consacré au dépannage d'un circuit allant jusqu'à l'identification du composant défectueux. dans la plupart des livres qui traitent du sujet, on explique le fonctionnement des circuits et la façon de localiser un circuit en dérangement, mais rarement s'attarde-t-on à l'élément qui cause le dérangement. on présume que le technicien qui a appris et compris le mode de fonctionnement d'un circuit sera forcément capable de réparer ce circuit si celui-ci tombe en panne. or, tel n'est pas le cas. le dépannage est une activité particulière qui comporte ses propres règles et dont l'apprentissage se fait par la pratique quotidienne. aussi, ces règles doivent-elles être considérées sur le plan pratique.</w:t>
        <w:br/>
        <w:br/>
        <w:t>dans les écoles techniques, on enseigne la théorie et la conception. on enseigne la valeur idéale que la tension doit avoir, mais on laisse au futur technicien le soin de découvrir celle des différents composants. dans cet ouvrage, l'on procède à l'inverse: après une brève présentation théorique on explique comment le technicien poursuit une démarche systématique, c'est-à-dire comment, à partir d'une vue d'ensemble du système, il se fraie un chemin jusqu'au composant défectueux. une fois à l'intérieur des circuits, ils n'ont qu'à faire quelques vérifications à l'aide d'un voltmètre. le simple fait que les tensions relevées soient ou trop élevées ou trop basses permet normalement de localiser le composant en dérangement. par cette méthode, l'auteur favorise la compréhension des systèmes et évite de s'enfoncer inutilement dans un dédale de calculs mathématiques pour trouver la cause d'un dérangement.</w:t>
        <w:br/>
        <w:br/>
        <w:t>ce livre ne se lit pas d'un seul trait; on s'y réfère de façon ponctuelle. c'est pourquoi je me préoccupe souvent de détails et recours aux techniques de renforcement qui font partie du processus d'apprentissage.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