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Next generation IPTV services and technologies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O'Driscoll, Gerard/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483-490.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9780470163726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broadband network/ digital television/ </w:t>
            </w:r>
          </w:p>
        </w:tc>
      </w:tr>
    </w:tbl>
    <w:p>
      <w:pPr>
        <w:pStyle w:val="Heading3"/>
      </w:pPr>
      <w:r>
        <w:t>Résumé :</w:t>
      </w:r>
    </w:p>
    <w:p>
      <w:r>
        <w:t>With a focus on changing job tasks and knowledge requirements for professionals, this book enables readers to meet the demands of designing, implementing, and supporting end-to-end iptv systems. additionally, it examines iptv technical subjects that are not included in any other single reference to date: quality of experience (qoe), techniques for speeding up iptv channel changing times, iptv cd software architecture, whole home media networking (whmn), ip-based high-definition tv, interactive iptv applications, and the daily management of iptv networks.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