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L'interface parallèle du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Oguic, Patrice/ </w:t>
            </w:r>
          </w:p>
        </w:tc>
      </w:tr>
      <w:tr>
        <w:trPr>
          <w:trHeight w:val="567"/>
        </w:trPr>
        <w:tc>
          <w:tcPr>
            <w:tcW w:type="dxa" w:w="3000"/>
          </w:tcPr>
          <w:p>
            <w:r>
              <w:t>Adresse bib.</w:t>
            </w:r>
          </w:p>
        </w:tc>
        <w:tc>
          <w:tcPr>
            <w:tcW w:type="dxa" w:w="7000"/>
          </w:tcPr>
          <w:p>
            <w:r>
              <w:t xml:space="preserve">ETSF, Éd. techniques et scientifques françaises/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2100058282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interface parallèle/ port parallèle PC/ </w:t>
            </w:r>
          </w:p>
        </w:tc>
      </w:tr>
    </w:tbl>
    <w:p>
      <w:pPr>
        <w:pStyle w:val="Heading3"/>
      </w:pPr>
      <w:r>
        <w:t>Résumé :</w:t>
      </w:r>
    </w:p>
    <w:p>
      <w:r>
        <w:t>Ce livre permet aux amateurs de tirer le meilleur parti de l'interface reine de leur pc, tout de même parfaitement performante dans la grande majorité des applications utilisées par cette population d'électroniciens. bien plus qu'un «simple» recueil d'applications, cet ouvrage est une porte ouverte sur la conception d'applications personnalisées autour du port parallèle du pc, dont voici quelques domaines d'applications possibles : robotique, contrôle de matériels informatiques (imprimantes, par exemple), mesure, domotique, etc. sommaire : les différents ports parallèles du pc; interfaces d'entrées/sorties numériques; utilisation de convertisseurs numérique/analogique; utilisation des convertisseurs analogique/numérique.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