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technologie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Sabatier, Guillaume/ Antz, Hubert/ Ragusa,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2100499920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technologie mécanique/ construction mécanique/ </w:t>
            </w:r>
          </w:p>
        </w:tc>
      </w:tr>
    </w:tbl>
    <w:p>
      <w:pPr>
        <w:pStyle w:val="Heading3"/>
      </w:pPr>
      <w:r>
        <w:t>Résumé :</w:t>
      </w:r>
    </w:p>
    <w:p>
      <w:r>
        <w:t>ce manuel de technologie mécanique constitue un outil de travail efficace destiné aux élèves de CAP, BEP et Baccalauréats professionnels industriels : maintenance des véhicules motorisés, maintenance des systèmes industriels, carrosserie, électrotechnique, électronique, productique mécanique, etc. Agrémenté de nombreux schémas explicatifs, chaque chapitre présente une leçon détaillée sur des systèmes mécaniques concrets (relation entre les fonctions techniques des ensembles et sous-ensembles). Cette leçon est suivie d'exercices d'application corrigés. Les 25 leçons abordent les thématiques suivantes : dessin industriel, analyse fonctionnelle et structurelle des systèmes mécaniques, métrologie, guidages par roulement, étanchéité et lubrification des mécanismes, transformation et transmission de l'énergie, statique, cinématique et dynamique, matériaux. Ce manuel apporte aux élèves les compétences théoriques et techniques nécessaires à l'acquisition de la technologie en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