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Network infrastructure and 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Iniewski, Krzysztof/ McCrosky, Carl/ Minoli, Daniel/ </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533-543.</w:t>
            </w:r>
          </w:p>
        </w:tc>
      </w:tr>
      <w:tr>
        <w:trPr>
          <w:trHeight w:val="567"/>
        </w:trPr>
        <w:tc>
          <w:tcPr>
            <w:tcW w:type="dxa" w:w="3000"/>
          </w:tcPr>
          <w:p>
            <w:r>
              <w:t>Numéro d'Identification</w:t>
            </w:r>
          </w:p>
        </w:tc>
        <w:tc>
          <w:tcPr>
            <w:tcW w:type="dxa" w:w="7000"/>
          </w:tcPr>
          <w:p>
            <w:r>
              <w:t>9780471749066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Network Infrastructure/ redundant network/ </w:t>
            </w:r>
          </w:p>
        </w:tc>
      </w:tr>
    </w:tbl>
    <w:p>
      <w:pPr>
        <w:pStyle w:val="Heading3"/>
      </w:pPr>
      <w:r>
        <w:t>Résumé :</w:t>
      </w:r>
    </w:p>
    <w:p>
      <w:r>
        <w:t>Network infrastructure and architecture: designing high-availability networks takes a unique approach to the subject by covering the ideas underlying networks, the architecture of the network elements, and the implementation of these elements in optical and vlsi technologies. additionally, it focuses on areas not widely covered in existing books: physical transport and switching, the process and technique of building networking hardware, and new technologies being deployed in the marketplace, such as metro wave division multiplexing (mwdm), resilient packet rings (rpr), optical ethernet, and more.</w:t>
        <w:br/>
        <w:br/>
        <w:t>divided into five succinct parts, the book covers:</w:t>
        <w:br/>
        <w:br/>
        <w:t>•</w:t>
        <w:tab/>
        <w:t>optical transmission</w:t>
        <w:br/>
        <w:br/>
        <w:t>•</w:t>
        <w:tab/>
        <w:t>networking protocols</w:t>
        <w:br/>
        <w:br/>
        <w:t>•</w:t>
        <w:tab/>
        <w:t>vlsi chips</w:t>
        <w:br/>
        <w:br/>
        <w:t>•</w:t>
        <w:tab/>
        <w:t>data switching</w:t>
        <w:br/>
        <w:br/>
        <w:t>•</w:t>
        <w:tab/>
        <w:t>networking elements and design</w:t>
        <w:br/>
        <w:br/>
        <w:t>complete with case studies, examples, and exercises throughout, the book is complemented with chapter goals, summaries, and lists of key points to aid readers in grasping the material presented.</w:t>
        <w:br/>
        <w:br/>
        <w:t>network infrastructure and architecture offers professionals, advanced undergraduates, and graduate students a fresh view on high-speed networking from the physical layer perspective.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