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huiles usagées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Audibert, François/ Feugier, Alain/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XV-336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327-329  Index</w:t>
            </w:r>
          </w:p>
        </w:tc>
      </w:tr>
      <w:tr>
        <w:trPr>
          <w:trHeight w:val="567"/>
        </w:trPr>
        <w:tc>
          <w:tcPr>
            <w:tcW w:type="dxa" w:w="3000"/>
          </w:tcPr>
          <w:p>
            <w:r>
              <w:t>Numéro d'Identification</w:t>
            </w:r>
          </w:p>
        </w:tc>
        <w:tc>
          <w:tcPr>
            <w:tcW w:type="dxa" w:w="7000"/>
          </w:tcPr>
          <w:p>
            <w:r>
              <w:t>2710808242</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huiles lubrifiantes/ recyclage/ </w:t>
            </w:r>
          </w:p>
        </w:tc>
      </w:tr>
    </w:tbl>
    <w:p>
      <w:pPr>
        <w:pStyle w:val="Heading3"/>
      </w:pPr>
      <w:r>
        <w:t>Résumé :</w:t>
      </w:r>
    </w:p>
    <w:p>
      <w:r>
        <w:t>Cet ouvrage aborde les différents aspects des huiles moteurs usagées, collectées dans les stations-services et les garages, et de leur retraitement. Il s'intéresse à la fabrication des huiles de base en raffinerie et détaille les principaux additifs utilisés, dont le rôle est déterminant dans la qualité du produit commercialisé. Sont présentés ensuite l'organisation et le financement de la collecte permettant d'obtenir une huile usagée regénérable ou valorisable sur le plan énergétique. L'ouvrage décrit les principales opérations de traitements physiques et chimiques nécessaires à la régénération de l'huile usagée. Le principe des techniques utilisées est rappelé. Une partie importante est consacrée aux applications, avec la description d'une vingtaine de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