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 et vidéo. V11, téléviseurs, magnétoscopes, caméscopes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Adam, Tom/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2100045326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analogique/ téléviseurs couleur/ </w:t>
            </w:r>
          </w:p>
        </w:tc>
      </w:tr>
    </w:tbl>
    <w:p>
      <w:pPr>
        <w:pStyle w:val="Heading3"/>
      </w:pPr>
      <w:r>
        <w:t>Résumé :</w:t>
      </w:r>
    </w:p>
    <w:p>
      <w:r>
        <w:t>Dans ce onzième volume, le technicien trouvera des schémas indispensables au dépannage des TV, magnétoscopes et caméscopes actuels, tous assortis de commentaires et de valeurs utiles. Au Principales normes de télévision, La prise Y/C ou Ushiden, La prise PERITEL, MC44002 - Processeur vidéo, PU22282A - décodeur Luminance, STR-F5654 - Régulateur d'alimentation, TDA4780 - Processeur vidéo, TDA9817 - Circuit F1,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