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Adsorption processes for gas separation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Workshop on adsorption processes for gas separation (1991 ; Gif-sur-Yvette, Essonne)/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Récents progrès en génie des procédés(N°:None)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zéoithes et Charbon actif/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de la science et de l'ingénierie de l'adsorption comme alternative énergétique efficace aux procédés de distillation et d'absorption. Il couvre l'intégralité de la chaîne de valeur du procédé :</w:t>
        <w:br/>
        <w:br/>
        <w:br/>
        <w:br/>
        <w:t>Synthèse et Caractérisation : Étude des adsorbants (zéolithes, charbons actifs, alumines) et de leurs propriétés de surface.</w:t>
        <w:br/>
        <w:br/>
        <w:br/>
        <w:br/>
        <w:t>Équilibres et Cinétique : Analyse des isothermes d'adsorption multi-constituants et de la diffusion des gaz dans les pores.</w:t>
        <w:br/>
        <w:br/>
        <w:br/>
        <w:br/>
        <w:t>Dynamique des Procédés : Modélisation des cycles de séparation, notamment le PSA (Pressure Swing Adsorption) et le TSA (Temperature Swing Adsorption).</w:t>
        <w:br/>
        <w:br/>
        <w:br/>
        <w:br/>
        <w:t>Applications Industrielles : Purification de l'air, séparation de l'hydrogène, capture du dioxyde de carbone et traitement des gaz naturels.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