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vérification de l'état général de moteurs à combustion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Nombre de Pages</w:t>
            </w:r>
          </w:p>
        </w:tc>
        <w:tc>
          <w:tcPr>
            <w:tcW w:type="dxa" w:w="7000"/>
          </w:tcPr>
          <w:p>
            <w:r>
              <w:t>p.p 3 -A .16</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Collection</w:t>
            </w:r>
          </w:p>
        </w:tc>
        <w:tc>
          <w:tcPr>
            <w:tcW w:type="dxa" w:w="7000"/>
          </w:tcPr>
          <w:p>
            <w:r>
              <w:t>Guide d'apprentissage(N°:None)</w:t>
            </w:r>
          </w:p>
        </w:tc>
      </w:tr>
      <w:tr>
        <w:trPr>
          <w:trHeight w:val="567"/>
        </w:trPr>
        <w:tc>
          <w:tcPr>
            <w:tcW w:type="dxa" w:w="3000"/>
          </w:tcPr>
          <w:p>
            <w:r>
              <w:t>Numéro d'Identification</w:t>
            </w:r>
          </w:p>
        </w:tc>
        <w:tc>
          <w:tcPr>
            <w:tcW w:type="dxa" w:w="7000"/>
          </w:tcPr>
          <w:p>
            <w:r>
              <w:t>9782896203154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moteurs à combustion interne/ diagnostic moteur/ </w:t>
            </w:r>
          </w:p>
        </w:tc>
      </w:tr>
    </w:tbl>
    <w:p>
      <w:pPr>
        <w:pStyle w:val="Heading3"/>
      </w:pPr>
      <w:r>
        <w:t>Résumé :</w:t>
      </w:r>
    </w:p>
    <w:p>
      <w:r>
        <w:t>Cet ouvrage du CEMEQ traite des méthodes de contrôle et de diagnostic permettant d’évaluer l’état général des moteurs à combustion interne. Il présente les étapes essentielles pour vérifier le bon fonctionnement d’un moteur, identifier les anomalies et prévenir les pannes. Le contenu aborde les inspections visuelles, les contrôles mécaniques, les mesures de performance (compression, pression, consommation), ainsi que l’analyse des bruits et des vibrations. L’objectif est de permettre au technicien de déterminer l’état d’usure des composants du moteur et d’assurer un entretien efficace et sécurisé.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