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chaleur.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Crabol,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 p.p. 266-270. Index</w:t>
            </w:r>
          </w:p>
        </w:tc>
      </w:tr>
      <w:tr>
        <w:trPr>
          <w:trHeight w:val="567"/>
        </w:trPr>
        <w:tc>
          <w:tcPr>
            <w:tcW w:type="dxa" w:w="3000"/>
          </w:tcPr>
          <w:p>
            <w:r>
              <w:t>Numéro d'Identification</w:t>
            </w:r>
          </w:p>
        </w:tc>
        <w:tc>
          <w:tcPr>
            <w:tcW w:type="dxa" w:w="7000"/>
          </w:tcPr>
          <w:p>
            <w:r>
              <w:t>222581984X</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transfert de chaleur/ </w:t>
            </w:r>
          </w:p>
        </w:tc>
      </w:tr>
    </w:tbl>
    <w:p>
      <w:pPr>
        <w:pStyle w:val="Heading3"/>
      </w:pPr>
      <w:r>
        <w:t>Résumé :</w:t>
      </w:r>
    </w:p>
    <w:p>
      <w:r>
        <w:t>Transfert de chaleur. Tome 2 : Applications industrielles » de Jean Crabol présente les principes du transfert thermique appliqués aux procédés industriels. Il illustre comment la conduction, la convection et le rayonnement sont utilisés pour analyser et optimiser des équipements comme les échangeurs de chaleur, les fours ou les systèmes de refroidissement. L’ouvrage met l’accent sur des cas concrets issus de l’industrie afin de relier théorie et pratique en génie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