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de chimie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Laszlo,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2729898530</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chimie industrielle/ </w:t>
            </w:r>
          </w:p>
        </w:tc>
      </w:tr>
    </w:tbl>
    <w:p>
      <w:pPr>
        <w:pStyle w:val="Heading3"/>
      </w:pPr>
      <w:r>
        <w:t>Résumé :</w:t>
      </w:r>
    </w:p>
    <w:p>
      <w:r>
        <w:t>ce livre montre les lignes de force qui structurent la chimie d'aujourd'hui. Elle subit des mutations brutales : basculement vers la région Asie - Pacifique ; spécialisation dans les seuls secteurs d'excellence ; innovation de formulation, plutôt qu'innovation de produit ou de procédé. Cet Abrégé, focalisé sur l'essentiel (principaux produits, procédés majeurs, problèmes pendants), au format clair et aéré, d'une conception modulaire, intègre une documentation à jour et les derniers acquis, dans ce secteur vital pour l'économie.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