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Biostatistiques, probabilités,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Belazreg, Salah/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1re année santé(N°:None)</w:t>
            </w:r>
          </w:p>
        </w:tc>
      </w:tr>
      <w:tr>
        <w:trPr>
          <w:trHeight w:val="567"/>
        </w:trPr>
        <w:tc>
          <w:tcPr>
            <w:tcW w:type="dxa" w:w="3000"/>
          </w:tcPr>
          <w:p>
            <w:r>
              <w:t>Notes Générales</w:t>
            </w:r>
          </w:p>
        </w:tc>
        <w:tc>
          <w:tcPr>
            <w:tcW w:type="dxa" w:w="7000"/>
          </w:tcPr>
          <w:p>
            <w:r>
              <w:t>Index p.p. 300-303</w:t>
            </w:r>
          </w:p>
        </w:tc>
      </w:tr>
      <w:tr>
        <w:trPr>
          <w:trHeight w:val="567"/>
        </w:trPr>
        <w:tc>
          <w:tcPr>
            <w:tcW w:type="dxa" w:w="3000"/>
          </w:tcPr>
          <w:p>
            <w:r>
              <w:t>Numéro d'Identification</w:t>
            </w:r>
          </w:p>
        </w:tc>
        <w:tc>
          <w:tcPr>
            <w:tcW w:type="dxa" w:w="7000"/>
          </w:tcPr>
          <w:p>
            <w:r>
              <w:t>9782100598823</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santé publique/ analyse de variance/ </w:t>
            </w:r>
          </w:p>
        </w:tc>
      </w:tr>
    </w:tbl>
    <w:p>
      <w:pPr>
        <w:pStyle w:val="Heading3"/>
      </w:pPr>
      <w:r>
        <w:t>Résumé :</w:t>
      </w:r>
    </w:p>
    <w:p>
      <w:r>
        <w:t>Cet ouvrage est destiné aux étudiants de première année commune aux études de santé (PACES/PAES). Il est conçu pour aider à assimiler le cours et à bien préparer les concours. Un cours complet Toutes les notions du programme, De nombreux exemples et des remarques pédagogiques, Des conseils pour éviter les pièges les plus fréquents, Une synthèse des savoirs à connaître en fin de chapitre. Un entraînement aux concours Dans chaque chapitre, des QCM extraits d'annales de concours. Des corrigés détaillés et commentés pour travailler en parfaite autonomie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