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SQL server 2005.T1, technologie et développement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Brust, Andrew J./ Forte, Stephen/ Eberthardt, Christine/ </w:t>
            </w:r>
          </w:p>
        </w:tc>
      </w:tr>
      <w:tr>
        <w:trPr>
          <w:trHeight w:val="567"/>
        </w:trPr>
        <w:tc>
          <w:tcPr>
            <w:tcW w:type="dxa" w:w="3000"/>
          </w:tcPr>
          <w:p>
            <w:r>
              <w:t>Adresse bib.</w:t>
            </w:r>
          </w:p>
        </w:tc>
        <w:tc>
          <w:tcPr>
            <w:tcW w:type="dxa" w:w="7000"/>
          </w:tcPr>
          <w:p>
            <w:r>
              <w:t xml:space="preserve">Microsoft/ </w:t>
            </w:r>
          </w:p>
        </w:tc>
      </w:tr>
      <w:tr>
        <w:trPr>
          <w:trHeight w:val="567"/>
        </w:trPr>
        <w:tc>
          <w:tcPr>
            <w:tcW w:type="dxa" w:w="3000"/>
          </w:tcPr>
          <w:p>
            <w:r>
              <w:t>Nombre de Pages</w:t>
            </w:r>
          </w:p>
        </w:tc>
        <w:tc>
          <w:tcPr>
            <w:tcW w:type="dxa" w:w="7000"/>
          </w:tcPr>
          <w:p>
            <w:r>
              <w:t>557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outils du développeur(N°:None)</w:t>
            </w:r>
          </w:p>
        </w:tc>
      </w:tr>
      <w:tr>
        <w:trPr>
          <w:trHeight w:val="567"/>
        </w:trPr>
        <w:tc>
          <w:tcPr>
            <w:tcW w:type="dxa" w:w="3000"/>
          </w:tcPr>
          <w:p>
            <w:r>
              <w:t>Notes Générales</w:t>
            </w:r>
          </w:p>
        </w:tc>
        <w:tc>
          <w:tcPr>
            <w:tcW w:type="dxa" w:w="7000"/>
          </w:tcPr>
          <w:p>
            <w:r>
              <w:t>Index p.p. 544-557</w:t>
            </w:r>
          </w:p>
        </w:tc>
      </w:tr>
      <w:tr>
        <w:trPr>
          <w:trHeight w:val="567"/>
        </w:trPr>
        <w:tc>
          <w:tcPr>
            <w:tcW w:type="dxa" w:w="3000"/>
          </w:tcPr>
          <w:p>
            <w:r>
              <w:t>Numéro d'Identification</w:t>
            </w:r>
          </w:p>
        </w:tc>
        <w:tc>
          <w:tcPr>
            <w:tcW w:type="dxa" w:w="7000"/>
          </w:tcPr>
          <w:p>
            <w:r>
              <w:t>2100501372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 SQL/ SQL server (logiciel)/ </w:t>
            </w:r>
          </w:p>
        </w:tc>
      </w:tr>
    </w:tbl>
    <w:p>
      <w:pPr>
        <w:pStyle w:val="Heading3"/>
      </w:pPr>
      <w:r>
        <w:t>Résumé :</w:t>
      </w:r>
    </w:p>
    <w:p>
      <w:r>
        <w:t>Cet ouvrage s'adresse aux développeurs qui désirent exploiter au maximum SQL Server 2005, notamment en utilisant la programmation pour l'adapter à leurs besoins et améliorer la sécurité de leurs bases de données. Il intéressera aussi les développeurs qui connaissent déjà SQL 2000 Server et ne souhaitent pas repartir de zéro. Des cas concrets illustrent les possibilités d'application en entreprise.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