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théorie des probabilités et de statistique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Koroliouk, V./ Portenko, N./ skorokhod, A./ Tourbine, A./ Djilali, Embarek/ </w:t>
            </w:r>
          </w:p>
        </w:tc>
      </w:tr>
      <w:tr>
        <w:trPr>
          <w:trHeight w:val="567"/>
        </w:trPr>
        <w:tc>
          <w:tcPr>
            <w:tcW w:type="dxa" w:w="3000"/>
          </w:tcPr>
          <w:p>
            <w:r>
              <w:t>Adresse bib.</w:t>
            </w:r>
          </w:p>
        </w:tc>
        <w:tc>
          <w:tcPr>
            <w:tcW w:type="dxa" w:w="7000"/>
          </w:tcPr>
          <w:p>
            <w:r>
              <w:t xml:space="preserve">Ed. Mir/ </w:t>
            </w:r>
          </w:p>
        </w:tc>
      </w:tr>
      <w:tr>
        <w:trPr>
          <w:trHeight w:val="567"/>
        </w:trPr>
        <w:tc>
          <w:tcPr>
            <w:tcW w:type="dxa" w:w="3000"/>
          </w:tcPr>
          <w:p>
            <w:r>
              <w:t>Nombre de Pages</w:t>
            </w:r>
          </w:p>
        </w:tc>
        <w:tc>
          <w:tcPr>
            <w:tcW w:type="dxa" w:w="7000"/>
          </w:tcPr>
          <w:p>
            <w:r>
              <w:t>580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Notes Générales</w:t>
            </w:r>
          </w:p>
        </w:tc>
        <w:tc>
          <w:tcPr>
            <w:tcW w:type="dxa" w:w="7000"/>
          </w:tcPr>
          <w:p>
            <w:r>
              <w:t>Bibliogr. p.p.  563-567. Index p.p. 568-576</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estimation par intervalle/ statistique mathématique/ </w:t>
            </w:r>
          </w:p>
        </w:tc>
      </w:tr>
    </w:tbl>
    <w:p>
      <w:pPr>
        <w:pStyle w:val="Heading3"/>
      </w:pPr>
      <w:r>
        <w:t>Résumé :</w:t>
      </w:r>
    </w:p>
    <w:p>
      <w:r>
        <w:t>Cet ouvrage est conçu pour être un outil pratique pour les étudiants et les professionnels, leur permettant de réviser rapidement les concepts clés de la théorie des probabilités et de la statistique mathématique. Il sert de référence pour les applications dans divers domaines tels que l’économie, les sciences sociales et l’ingénierie.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