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minéralogique de la France. N°5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Pierrot, Roland/ Bureau de recherches géologiques et minières (France)/ Chauris, Louis/ Laforêt, Claude/ </w:t>
            </w:r>
          </w:p>
        </w:tc>
      </w:tr>
      <w:tr>
        <w:trPr>
          <w:trHeight w:val="567"/>
        </w:trPr>
        <w:tc>
          <w:tcPr>
            <w:tcW w:type="dxa" w:w="3000"/>
          </w:tcPr>
          <w:p>
            <w:r>
              <w:t>Adresse bib.</w:t>
            </w:r>
          </w:p>
        </w:tc>
        <w:tc>
          <w:tcPr>
            <w:tcW w:type="dxa" w:w="7000"/>
          </w:tcPr>
          <w:p>
            <w:r>
              <w:t xml:space="preserve">Éditions du B.R.G.M./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Cartes,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minérologie/ </w:t>
            </w:r>
          </w:p>
        </w:tc>
      </w:tr>
    </w:tbl>
    <w:p>
      <w:pPr>
        <w:pStyle w:val="Heading3"/>
      </w:pPr>
      <w:r>
        <w:t>Résumé :</w:t>
      </w:r>
    </w:p>
    <w:p>
      <w:r>
        <w:t>Ce volume propose un inventaire détaillé des substances minérales présentes dans la région, qu’il s’agisse de minerais métalliques, de minéraux industriels ou de matériaux de carrière. Il s’appuie sur des données géologiques, des observations de terrain et des archives minières pour localiser les gisements, décrire leur nature (composition, structure, origine) et évaluer leur intérêt économique.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