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statistiques de planification extrémale des expériences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Hebbar, Ahmed/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9789947016848</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précision expérimentale/ planification expérimentale/ </w:t>
            </w:r>
          </w:p>
        </w:tc>
      </w:tr>
    </w:tbl>
    <w:p>
      <w:pPr>
        <w:pStyle w:val="Heading3"/>
      </w:pPr>
      <w:r>
        <w:t>Résumé :</w:t>
      </w:r>
    </w:p>
    <w:p>
      <w:r>
        <w:t>Cet ouvrage  permet l’amélioration de la qualité et la réduction des coûts. L’avantage se situe dans la variation simultanée de tous les paramètres influents sur le phénomène étudié et par le calcul de régression, ce dernier sera décrit par un modèle mathématique Y(Xi , ²i) = f (X1, X2, ..., Xn). Après un bref historique sur les méthodes statistiques de planification des expériences depuis l’année 1919, ce manuscrit expose des notions sur les plans d’expériences de premier et de second ordre et tente de montrer comment établir un plan d’expériences qui répond aux effets des différents paramètres. Nous aboutirons par ce procédé à un modèle mathématique décrivant le phénomène étudié sans exiger un nombre élevé d’essais. Dans le but d’enrichir ce travail, nous avons présenté des applications expérimentales pouvant être utilisées comme support de travail par nos jeunes chercheurs.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