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Cell planning for wireless communciations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Cátedra, Manuel F./ Pérez-Arriaga, Jesús/ </w:t>
            </w:r>
          </w:p>
        </w:tc>
      </w:tr>
      <w:tr>
        <w:trPr>
          <w:trHeight w:val="567"/>
        </w:trPr>
        <w:tc>
          <w:tcPr>
            <w:tcW w:type="dxa" w:w="3000"/>
          </w:tcPr>
          <w:p>
            <w:r>
              <w:t>Adresse bib.</w:t>
            </w:r>
          </w:p>
        </w:tc>
        <w:tc>
          <w:tcPr>
            <w:tcW w:type="dxa" w:w="7000"/>
          </w:tcPr>
          <w:p>
            <w:r>
              <w:t xml:space="preserve">Artech House/ </w:t>
            </w:r>
          </w:p>
        </w:tc>
      </w:tr>
      <w:tr>
        <w:trPr>
          <w:trHeight w:val="567"/>
        </w:trPr>
        <w:tc>
          <w:tcPr>
            <w:tcW w:type="dxa" w:w="3000"/>
          </w:tcPr>
          <w:p>
            <w:r>
              <w:t>Nombre de Pages</w:t>
            </w:r>
          </w:p>
        </w:tc>
        <w:tc>
          <w:tcPr>
            <w:tcW w:type="dxa" w:w="7000"/>
          </w:tcPr>
          <w:p>
            <w:r>
              <w:t>277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The Artech House mobile communications series(N°:None)</w:t>
            </w:r>
          </w:p>
        </w:tc>
      </w:tr>
      <w:tr>
        <w:trPr>
          <w:trHeight w:val="567"/>
        </w:trPr>
        <w:tc>
          <w:tcPr>
            <w:tcW w:type="dxa" w:w="3000"/>
          </w:tcPr>
          <w:p>
            <w:r>
              <w:t>Notes Générales</w:t>
            </w:r>
          </w:p>
        </w:tc>
        <w:tc>
          <w:tcPr>
            <w:tcW w:type="dxa" w:w="7000"/>
          </w:tcPr>
          <w:p>
            <w:r>
              <w:t>Index . p-p 193-199</w:t>
            </w:r>
          </w:p>
        </w:tc>
      </w:tr>
      <w:tr>
        <w:trPr>
          <w:trHeight w:val="567"/>
        </w:trPr>
        <w:tc>
          <w:tcPr>
            <w:tcW w:type="dxa" w:w="3000"/>
          </w:tcPr>
          <w:p>
            <w:r>
              <w:t>Numéro d'Identification</w:t>
            </w:r>
          </w:p>
        </w:tc>
        <w:tc>
          <w:tcPr>
            <w:tcW w:type="dxa" w:w="7000"/>
          </w:tcPr>
          <w:p>
            <w:r>
              <w:t>0890066019</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total internal reflection/ signal modulation/ </w:t>
            </w:r>
          </w:p>
        </w:tc>
      </w:tr>
    </w:tbl>
    <w:p>
      <w:pPr>
        <w:pStyle w:val="Heading3"/>
      </w:pPr>
      <w:r>
        <w:t>Résumé :</w:t>
      </w:r>
    </w:p>
    <w:p>
      <w:r>
        <w:t>The book presents the fundamental principles of optical fiber communication systems. It begins with the physics of light propagation, including reflection, refraction, and waveguiding in optical fibers. It explains different types of fibers such as single-mode and multimode, along with their transmission characteristics. The text covers optical sources like LEDs and laser diodes, and detectors such as photodiodes. Signal attenuation, dispersion, and noise are analyzed in detail. It also discusses modulation techniques and signal transmission methods. The design of optical communication links is introduced with practical considerations. Components like couplers, connectors, and amplifiers are described. Advanced topics may include wavelength division multiplexing (WDM) and system optimization. Overall, the book provides both theoretical foundations and practical insights into modern fiber optic communication systems.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