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Radars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Carpentier, Michel-Henri/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2225746249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électromagnétique/ Propagation de onde/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fondements modernes du radar, en combinant une approche théorique rigoureuse (mathématiques et traitement du signal) avec une analyse des systèmes radar réels.</w:t>
        <w:br/>
        <w:br/>
        <w:t>l’objectif est de fournir une compréhension complète des mécanismes permettant de détecter, localiser et analyser des cibles à l’aide d’ondes électromagnétiques.</w:t>
        <w:br/>
        <w:br/>
        <w:t xml:space="preserve">ce livre constitue une référence pour comprendre : les bases scientifiques du radar, les méthodes modernes d’analyse et de conception, le lien entre théorie mathématique et systèmes réels. </w:t>
        <w:br/>
        <w:br/>
        <w:t>il s’adresse principalement aux ingénieurs et étudiants avancés en électronique et télécommunications, avec un niveau mathématique élevé.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