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réglage et de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Bühler, Hansruedi/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IX-341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2040155651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commande électronique/ </w:t>
            </w:r>
          </w:p>
        </w:tc>
      </w:tr>
    </w:tbl>
    <w:p>
      <w:pPr>
        <w:pStyle w:val="Heading3"/>
      </w:pPr>
      <w:r>
        <w:t>Résumé :</w:t>
      </w:r>
    </w:p>
    <w:p>
      <w:r>
        <w:t>cet ouvrage est un manuel de référence en électronique industrielle qui traite des systèmes de commande et de régulation en les abordant comme des ensembles complets plutôt que comme de simples circuits isolés. Il introduit d’abord les notions fondamentales de la régulation (organes de consigne, de mesure, régulateurs et dispositifs de commande), puis développe les principes généraux des systèmes de réglage et l’analyse des circuits associés. L’auteur met l’accent sur l’intégration de l’électronique de commande dans des systèmes industriels complexes, combinant électronique de faible et de forte puissance, machines électriques et théorie du contrôle. Une part importante du livre est consacrée à l’étude des entraînements électriques réglés, en analysant le comportement statique et dynamique des moteurs (courant continu, asynchrones et synchrones) et en présentant des exemples concrets d’applications. L’ouvrage vise ainsi à fournir à la fois une base théorique solide et une compréhension pratique des systèmes de commande utilisés en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