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Triangulation de Delaunay et Maillage Application Aux Elements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George, Paul-Louis/ Borouchak, Houman/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23.5 cm</w:t>
            </w:r>
          </w:p>
        </w:tc>
      </w:tr>
      <w:tr>
        <w:trPr>
          <w:trHeight w:val="567"/>
        </w:trPr>
        <w:tc>
          <w:tcPr>
            <w:tcW w:type="dxa" w:w="3000"/>
          </w:tcPr>
          <w:p>
            <w:r>
              <w:t>Notes Générales</w:t>
            </w:r>
          </w:p>
        </w:tc>
        <w:tc>
          <w:tcPr>
            <w:tcW w:type="dxa" w:w="7000"/>
          </w:tcPr>
          <w:p>
            <w:r>
              <w:t>Bibliogr .</w:t>
            </w:r>
          </w:p>
        </w:tc>
      </w:tr>
      <w:tr>
        <w:trPr>
          <w:trHeight w:val="567"/>
        </w:trPr>
        <w:tc>
          <w:tcPr>
            <w:tcW w:type="dxa" w:w="3000"/>
          </w:tcPr>
          <w:p>
            <w:r>
              <w:t>Numéro d'Identification</w:t>
            </w:r>
          </w:p>
        </w:tc>
        <w:tc>
          <w:tcPr>
            <w:tcW w:type="dxa" w:w="7000"/>
          </w:tcPr>
          <w:p>
            <w:r>
              <w:t>2866016254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triangulation de Delaunay/ élément finie/ </w:t>
            </w:r>
          </w:p>
        </w:tc>
      </w:tr>
    </w:tbl>
    <w:p>
      <w:pPr>
        <w:pStyle w:val="Heading3"/>
      </w:pPr>
      <w:r>
        <w:t>Résumé :</w:t>
      </w:r>
    </w:p>
    <w:p>
      <w:r>
        <w:t>Le livre présente en détail la triangulation de Delaunay, une structure géométrique fondamentale utilisée pour découper un domaine en éléments simples (triangles en 2D, tétraèdres en 3D). Cette triangulation possède des propriétés optimales (comme la maximisation des angles minimaux), ce qui la rend particulièrement adaptée aux méthodes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