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Métamorphisme et géodynamique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Nicollet, Christian/ Kornprobst,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XV-302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280-288</w:t>
            </w:r>
          </w:p>
        </w:tc>
      </w:tr>
      <w:tr>
        <w:trPr>
          <w:trHeight w:val="567"/>
        </w:trPr>
        <w:tc>
          <w:tcPr>
            <w:tcW w:type="dxa" w:w="3000"/>
          </w:tcPr>
          <w:p>
            <w:r>
              <w:t>Numéro d'Identification</w:t>
            </w:r>
          </w:p>
        </w:tc>
        <w:tc>
          <w:tcPr>
            <w:tcW w:type="dxa" w:w="7000"/>
          </w:tcPr>
          <w:p>
            <w:r>
              <w:t>9782100770717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Métamorphisme (géologie)/ </w:t>
            </w:r>
          </w:p>
        </w:tc>
      </w:tr>
    </w:tbl>
    <w:p>
      <w:pPr>
        <w:pStyle w:val="Heading3"/>
      </w:pPr>
      <w:r>
        <w:t>Résumé :</w:t>
      </w:r>
    </w:p>
    <w:p>
      <w:r>
        <w:t>Le métamorphisme est l'ensemble des transformations qui entraînent un réarrangement à l'échelle atomique des éléments d'une roche ; Il y a recristallisation à l'état solide sous l'effet de variations de températures, de pression ou de composition. L'objectif de ce cours est de faire le lien entre les processus métamorphiques et l'évolution géodynamique de la Terre. La première partie de l'ouvrage introduit la définition du métamorphisme, les causes responsables et les processus pétrogénétiques du métamorphisme. La seconde partie utilise les outils présentés dans la première partie pour discuter, à l'aide d'exemples régionaux, des interprétations géodynamiques qui peuvent être faites à partir de l'étude des roches métamorphiques. Cette seconde édition, actualisée, propose de nouveaux exercices corrigés et des planches couleurs supplémentaires. Des suppléments sont proposés sur le  site de l'Auteur (animations et illustrations en 3D).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