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CFIP' 2006, ingénierie des protocoles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Eric/ Kamoun, Farouk/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274621587X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protocol de réseaux d'ordinateur/ </w:t>
            </w:r>
          </w:p>
        </w:tc>
      </w:tr>
    </w:tbl>
    <w:p>
      <w:pPr>
        <w:pStyle w:val="Heading3"/>
      </w:pPr>
      <w:r>
        <w:t>Résumé :</w:t>
      </w:r>
    </w:p>
    <w:p>
      <w:r>
        <w:t>Ces dernières années ont vu une évolution constante du domaine des réseaux de part à la fois l'installation de réseaux de capacité considérable (fibres optiques) et le déploiement d'infrastructures de communication et d'accès hétérogènes (ADSL, 802. 11, Bluetooth, WiMax, GPRS, UMLTS). L'interconnexion de ces infrastructures fait d'Internet un système véritablement universel mais aussi très hétérogène. Dans ce contexte d'évolution permanente, l'ingénierie des protocoles, au coeur de la problématique scientifique de la conférence CFIP, occupe une place prépondérante et centrale. L'objectif prioritaire de CFIP est d'offrir, tous les 18 mois, l'opportunité à la communauté francophone des chercheurs, enseignants et industriels ayant un intérêt pour les domaines des réseaux informatiques, des réseaux de télécommunication, des applications et systèmes distribués, et plus particulièrement des protocoles de communication, de faire régulièrement le point des recherches et des prototypes en cours de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