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Girardin, Valérie/ Limnios, Nikolaos/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grands cours Vuibert(N°:None)</w:t>
            </w:r>
          </w:p>
        </w:tc>
      </w:tr>
      <w:tr>
        <w:trPr>
          <w:trHeight w:val="567"/>
        </w:trPr>
        <w:tc>
          <w:tcPr>
            <w:tcW w:type="dxa" w:w="3000"/>
          </w:tcPr>
          <w:p>
            <w:r>
              <w:t>Notes Générales</w:t>
            </w:r>
          </w:p>
        </w:tc>
        <w:tc>
          <w:tcPr>
            <w:tcW w:type="dxa" w:w="7000"/>
          </w:tcPr>
          <w:p>
            <w:r>
              <w:t>Bibliogr. p.p. 415-418. Index p.p. 425-432</w:t>
            </w:r>
          </w:p>
        </w:tc>
      </w:tr>
      <w:tr>
        <w:trPr>
          <w:trHeight w:val="567"/>
        </w:trPr>
        <w:tc>
          <w:tcPr>
            <w:tcW w:type="dxa" w:w="3000"/>
          </w:tcPr>
          <w:p>
            <w:r>
              <w:t>Numéro d'Identification</w:t>
            </w:r>
          </w:p>
        </w:tc>
        <w:tc>
          <w:tcPr>
            <w:tcW w:type="dxa" w:w="7000"/>
          </w:tcPr>
          <w:p>
            <w:r>
              <w:t>2711770850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central limite/ probabilité conditionnelle/ </w:t>
            </w:r>
          </w:p>
        </w:tc>
      </w:tr>
    </w:tbl>
    <w:p>
      <w:pPr>
        <w:pStyle w:val="Heading3"/>
      </w:pPr>
      <w:r>
        <w:t>Résumé :</w:t>
      </w:r>
    </w:p>
    <w:p>
      <w:r>
        <w:t>Cet ouvrage destiné aux étudiants inscrits en licence et en maîtrise de mathématiques, cet ouvrage recouvre également la totalité du programme de probabilités de l'agrégation (épreuve écrite d'analyse et épreuve orale de modélisation) ; il conviendra aux étudiants qui s'inscrivent en DEA et en DESS de mathématiques appliquées, d'ingénierie, d'économie, de biologie,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