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appliquée, signaux analogiques, lois de base de l'électrotenique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Chandelier,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Contrôle continu(N°:None)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 analogique/ représentation temporelle/ </w:t>
            </w:r>
          </w:p>
        </w:tc>
      </w:tr>
    </w:tbl>
    <w:p>
      <w:pPr>
        <w:pStyle w:val="Heading3"/>
      </w:pPr>
      <w:r>
        <w:t>Résumé :</w:t>
      </w:r>
    </w:p>
    <w:p>
      <w:r>
        <w:t>Dans les ouvrages de la collection controle continu vous trouverez :</w:t>
        <w:br/>
        <w:br/>
        <w:t>•</w:t>
        <w:tab/>
        <w:t>des résumés de cours, pour réviser rapidement.</w:t>
        <w:br/>
        <w:br/>
        <w:t>•</w:t>
        <w:tab/>
        <w:t>des exercices corrigés, variés et progressifs pour vous entraîner et tester vos connaissances.</w:t>
        <w:br/>
        <w:br/>
        <w:t>•</w:t>
        <w:tab/>
        <w:t>des problèmes avec résolution pour se préparer efficacement aux contrôles écrits de votre classe.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