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 des éléments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Gmur; Thomas/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mécanique(N°:None)</w:t>
            </w:r>
          </w:p>
        </w:tc>
      </w:tr>
      <w:tr>
        <w:trPr>
          <w:trHeight w:val="567"/>
        </w:trPr>
        <w:tc>
          <w:tcPr>
            <w:tcW w:type="dxa" w:w="3000"/>
          </w:tcPr>
          <w:p>
            <w:r>
              <w:t>Notes Générales</w:t>
            </w:r>
          </w:p>
        </w:tc>
        <w:tc>
          <w:tcPr>
            <w:tcW w:type="dxa" w:w="7000"/>
          </w:tcPr>
          <w:p>
            <w:r>
              <w:t>Bibliogr. p. 237-242. Index</w:t>
            </w:r>
          </w:p>
        </w:tc>
      </w:tr>
      <w:tr>
        <w:trPr>
          <w:trHeight w:val="567"/>
        </w:trPr>
        <w:tc>
          <w:tcPr>
            <w:tcW w:type="dxa" w:w="3000"/>
          </w:tcPr>
          <w:p>
            <w:r>
              <w:t>Numéro d'Identification</w:t>
            </w:r>
          </w:p>
        </w:tc>
        <w:tc>
          <w:tcPr>
            <w:tcW w:type="dxa" w:w="7000"/>
          </w:tcPr>
          <w:p>
            <w:r>
              <w:t>288074461X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théorie de construction/ </w:t>
            </w:r>
          </w:p>
        </w:tc>
      </w:tr>
    </w:tbl>
    <w:p>
      <w:pPr>
        <w:pStyle w:val="Heading3"/>
      </w:pPr>
      <w:r>
        <w:t>Résumé :</w:t>
      </w:r>
    </w:p>
    <w:p>
      <w:r>
        <w:t>Cet ouvrage a pour dessein d'exposer les fondement de la méthode des éléments finis et de montrer les qualités - mais aussi les limites - de ce procédé qui constitue à l'heure actuelle la technique la plus répandue de discrétisation spatiale. Son originalité réside dans l'analyse méthodique des problèmes elliptiques du second ordre monodimensionnels, bidimensionnels à variable d'état scalaire et tridimensionnels à variable d'état vectorielle, depuis leur formulation forte classique jusqu'à l'approche locale par la méthode des éléments finis. Comme en témoignent les nombreux exemples et exercices simples qui jalonnent l'exposé, le livre s'adresse en priorité aux étudiants de début de deuxième cycle. Bien que conçu à la base comme support d'enseignement, il est aussi destiné aux chercheurs et ingénieurs praticiens qui désirent s'initier à la méthode des éléments finis.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