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Géotechnical engineering</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Murthy, V. N. S/ </w:t>
            </w:r>
          </w:p>
        </w:tc>
      </w:tr>
      <w:tr>
        <w:trPr>
          <w:trHeight w:val="567"/>
        </w:trPr>
        <w:tc>
          <w:tcPr>
            <w:tcW w:type="dxa" w:w="3000"/>
          </w:tcPr>
          <w:p>
            <w:r>
              <w:t>Adresse bib.</w:t>
            </w:r>
          </w:p>
        </w:tc>
        <w:tc>
          <w:tcPr>
            <w:tcW w:type="dxa" w:w="7000"/>
          </w:tcPr>
          <w:p>
            <w:r>
              <w:t xml:space="preserve">Marcel Dekker Inc/ </w:t>
            </w:r>
          </w:p>
        </w:tc>
      </w:tr>
      <w:tr>
        <w:trPr>
          <w:trHeight w:val="567"/>
        </w:trPr>
        <w:tc>
          <w:tcPr>
            <w:tcW w:type="dxa" w:w="3000"/>
          </w:tcPr>
          <w:p>
            <w:r>
              <w:t>Nombre de Pages</w:t>
            </w:r>
          </w:p>
        </w:tc>
        <w:tc>
          <w:tcPr>
            <w:tcW w:type="dxa" w:w="7000"/>
          </w:tcPr>
          <w:p>
            <w:r>
              <w:t>XXII-1029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Civil and environmental engineering(N°:10)</w:t>
            </w:r>
          </w:p>
        </w:tc>
      </w:tr>
      <w:tr>
        <w:trPr>
          <w:trHeight w:val="567"/>
        </w:trPr>
        <w:tc>
          <w:tcPr>
            <w:tcW w:type="dxa" w:w="3000"/>
          </w:tcPr>
          <w:p>
            <w:r>
              <w:t>Notes Générales</w:t>
            </w:r>
          </w:p>
        </w:tc>
        <w:tc>
          <w:tcPr>
            <w:tcW w:type="dxa" w:w="7000"/>
          </w:tcPr>
          <w:p>
            <w:r>
              <w:t>Bibliogr. p.p. 1007-1023  Index</w:t>
            </w:r>
          </w:p>
        </w:tc>
      </w:tr>
      <w:tr>
        <w:trPr>
          <w:trHeight w:val="567"/>
        </w:trPr>
        <w:tc>
          <w:tcPr>
            <w:tcW w:type="dxa" w:w="3000"/>
          </w:tcPr>
          <w:p>
            <w:r>
              <w:t>Numéro d'Identification</w:t>
            </w:r>
          </w:p>
        </w:tc>
        <w:tc>
          <w:tcPr>
            <w:tcW w:type="dxa" w:w="7000"/>
          </w:tcPr>
          <w:p>
            <w:r>
              <w:t>0824708733</w:t>
            </w:r>
          </w:p>
        </w:tc>
      </w:tr>
      <w:tr>
        <w:trPr>
          <w:trHeight w:val="567"/>
        </w:trPr>
        <w:tc>
          <w:tcPr>
            <w:tcW w:type="dxa" w:w="3000"/>
          </w:tcPr>
          <w:p>
            <w:r>
              <w:t>Thème</w:t>
            </w:r>
          </w:p>
        </w:tc>
        <w:tc>
          <w:tcPr>
            <w:tcW w:type="dxa" w:w="7000"/>
          </w:tcPr>
          <w:p>
            <w:r>
              <w:t>Geotechnique</w:t>
            </w:r>
          </w:p>
        </w:tc>
      </w:tr>
      <w:tr>
        <w:trPr>
          <w:trHeight w:val="567"/>
        </w:trPr>
        <w:tc>
          <w:tcPr>
            <w:tcW w:type="dxa" w:w="3000"/>
          </w:tcPr>
          <w:p>
            <w:r>
              <w:t>Classification(s)</w:t>
            </w:r>
          </w:p>
        </w:tc>
        <w:tc>
          <w:tcPr>
            <w:tcW w:type="dxa" w:w="7000"/>
          </w:tcPr>
          <w:p>
            <w:r>
              <w:t xml:space="preserve">Géotechnique/ </w:t>
            </w:r>
          </w:p>
        </w:tc>
      </w:tr>
      <w:tr>
        <w:trPr>
          <w:trHeight w:val="567"/>
        </w:trPr>
        <w:tc>
          <w:tcPr>
            <w:tcW w:type="dxa" w:w="3000"/>
          </w:tcPr>
          <w:p>
            <w:r>
              <w:t>Sujet(s)</w:t>
            </w:r>
          </w:p>
        </w:tc>
        <w:tc>
          <w:tcPr>
            <w:tcW w:type="dxa" w:w="7000"/>
          </w:tcPr>
          <w:p>
            <w:r>
              <w:t xml:space="preserve">instrumentation/ practices of soil mechanics/ foundation engineering/ </w:t>
            </w:r>
          </w:p>
        </w:tc>
      </w:tr>
    </w:tbl>
    <w:p>
      <w:pPr>
        <w:pStyle w:val="Heading3"/>
      </w:pPr>
      <w:r>
        <w:t>Résumé :</w:t>
      </w:r>
    </w:p>
    <w:p>
      <w:r>
        <w:t>Cet ouvrage est une référence complète en mécanique des sols et en ingénierie des fondations. Il présente les principes fondamentaux du comportement des sols ainsi que leurs applications pratiques dans la conception des ouvrages de génie civil. Le livre relie la théorie aux cas réels, ce qui le rend particulièrement utile pour les étudiants et les ingénieurs.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