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Géotechnique appliquée aux projets de construction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Dhouib, Ammar/ </w:t>
            </w:r>
          </w:p>
        </w:tc>
      </w:tr>
      <w:tr>
        <w:trPr>
          <w:trHeight w:val="567"/>
        </w:trPr>
        <w:tc>
          <w:tcPr>
            <w:tcW w:type="dxa" w:w="3000"/>
          </w:tcPr>
          <w:p>
            <w:r>
              <w:t>Adresse bib.</w:t>
            </w:r>
          </w:p>
        </w:tc>
        <w:tc>
          <w:tcPr>
            <w:tcW w:type="dxa" w:w="7000"/>
          </w:tcPr>
          <w:p>
            <w:r>
              <w:t xml:space="preserve">Presses des Ponts/ </w:t>
            </w:r>
          </w:p>
        </w:tc>
      </w:tr>
      <w:tr>
        <w:trPr>
          <w:trHeight w:val="567"/>
        </w:trPr>
        <w:tc>
          <w:tcPr>
            <w:tcW w:type="dxa" w:w="3000"/>
          </w:tcPr>
          <w:p>
            <w:r>
              <w:t>Nombre de Pages</w:t>
            </w:r>
          </w:p>
        </w:tc>
        <w:tc>
          <w:tcPr>
            <w:tcW w:type="dxa" w:w="7000"/>
          </w:tcPr>
          <w:p>
            <w:r>
              <w:t>1041 p.</w:t>
            </w:r>
          </w:p>
        </w:tc>
      </w:tr>
      <w:tr>
        <w:trPr>
          <w:trHeight w:val="567"/>
        </w:trPr>
        <w:tc>
          <w:tcPr>
            <w:tcW w:type="dxa" w:w="3000"/>
          </w:tcPr>
          <w:p>
            <w:r>
              <w:t>Illustration</w:t>
            </w:r>
          </w:p>
        </w:tc>
        <w:tc>
          <w:tcPr>
            <w:tcW w:type="dxa" w:w="7000"/>
          </w:tcPr>
          <w:p>
            <w:r>
              <w:t>ill. couv en coul. ill.</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mécanique des sols/ Ouvrages souterrains/ calcul géotechnique/ </w:t>
            </w:r>
          </w:p>
        </w:tc>
      </w:tr>
    </w:tbl>
    <w:p>
      <w:pPr>
        <w:pStyle w:val="Heading3"/>
      </w:pPr>
      <w:r>
        <w:t>Résumé :</w:t>
      </w:r>
    </w:p>
    <w:p>
      <w:r>
        <w:t>Cet ouvrage, destiné aux bâtisseurs : ingénieurs, étudiants, experts de justice, maîtres d'oeuvres, maîtres d'ouvrage et assureurs, définit les paramètres géotechniques d'identification des sols et de dimensionnement des ouvrages de construction, présente les lois de comportement des sols et étudie des exemples réels de projets de construction. Il rappelle les techniques usuelles de détermination des paramètres géotechniques en laboratoire et en place, les relations de corrélation entre paramètres et leurs domaines d'application. Il établit les relations fondamentales de la mécanique des sols et rappelle les lois de comportement les plus usitées dans le domaine de la géotechnique pratique. Il présente, étudie, analyse, compare et commente référentiels et méthodes de calcul sur la base de projets concrets : fondations de bâtiments et d'ouvrages d'art, stabilité des pentes, des fouilles et des soutènements, remblais sur sols mous et compressibles, traitement et amélioration des sols et injection et congélation des sols, initiation aux ouvrages souterrains. Des applications pratiques et des retours d'expérience sur des projets réels enrichissent et achèvent chaque chapitre. Quelques cas de sinistres survenus en France, présentés et brièvement commentés à la fin des chapitres principaux, clôturent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