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Lasers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Cagnac, Bernard/ Faroux, Jean-Pierre/ </w:t>
            </w:r>
          </w:p>
        </w:tc>
      </w:tr>
      <w:tr>
        <w:trPr>
          <w:trHeight w:val="567"/>
        </w:trPr>
        <w:tc>
          <w:tcPr>
            <w:tcW w:type="dxa" w:w="3000"/>
          </w:tcPr>
          <w:p>
            <w:r>
              <w:t>Adresse bib.</w:t>
            </w:r>
          </w:p>
        </w:tc>
        <w:tc>
          <w:tcPr>
            <w:tcW w:type="dxa" w:w="7000"/>
          </w:tcPr>
          <w:p>
            <w:r>
              <w:t xml:space="preserve">EDP Sciences/ CNRS editions/ </w:t>
            </w:r>
          </w:p>
        </w:tc>
      </w:tr>
      <w:tr>
        <w:trPr>
          <w:trHeight w:val="567"/>
        </w:trPr>
        <w:tc>
          <w:tcPr>
            <w:tcW w:type="dxa" w:w="3000"/>
          </w:tcPr>
          <w:p>
            <w:r>
              <w:t>Nombre de Pages</w:t>
            </w:r>
          </w:p>
        </w:tc>
        <w:tc>
          <w:tcPr>
            <w:tcW w:type="dxa" w:w="7000"/>
          </w:tcPr>
          <w:p>
            <w:r>
              <w:t>526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23 cm</w:t>
            </w:r>
          </w:p>
        </w:tc>
      </w:tr>
      <w:tr>
        <w:trPr>
          <w:trHeight w:val="567"/>
        </w:trPr>
        <w:tc>
          <w:tcPr>
            <w:tcW w:type="dxa" w:w="3000"/>
          </w:tcPr>
          <w:p>
            <w:r>
              <w:t>Collection</w:t>
            </w:r>
          </w:p>
        </w:tc>
        <w:tc>
          <w:tcPr>
            <w:tcW w:type="dxa" w:w="7000"/>
          </w:tcPr>
          <w:p>
            <w:r>
              <w:t>Savoirs actuels. physique(N°:None)</w:t>
            </w:r>
          </w:p>
        </w:tc>
      </w:tr>
      <w:tr>
        <w:trPr>
          <w:trHeight w:val="567"/>
        </w:trPr>
        <w:tc>
          <w:tcPr>
            <w:tcW w:type="dxa" w:w="3000"/>
          </w:tcPr>
          <w:p>
            <w:r>
              <w:t>Notes Générales</w:t>
            </w:r>
          </w:p>
        </w:tc>
        <w:tc>
          <w:tcPr>
            <w:tcW w:type="dxa" w:w="7000"/>
          </w:tcPr>
          <w:p>
            <w:r>
              <w:t>Index p.p. 521-526</w:t>
            </w:r>
          </w:p>
        </w:tc>
      </w:tr>
      <w:tr>
        <w:trPr>
          <w:trHeight w:val="567"/>
        </w:trPr>
        <w:tc>
          <w:tcPr>
            <w:tcW w:type="dxa" w:w="3000"/>
          </w:tcPr>
          <w:p>
            <w:r>
              <w:t>Numéro d'Identification</w:t>
            </w:r>
          </w:p>
        </w:tc>
        <w:tc>
          <w:tcPr>
            <w:tcW w:type="dxa" w:w="7000"/>
          </w:tcPr>
          <w:p>
            <w:r>
              <w:t>2868835287</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Interaction lumière-matière/ physique atomique/ </w:t>
            </w:r>
          </w:p>
        </w:tc>
      </w:tr>
    </w:tbl>
    <w:p>
      <w:pPr>
        <w:pStyle w:val="Heading3"/>
      </w:pPr>
      <w:r>
        <w:t>Résumé :</w:t>
      </w:r>
    </w:p>
    <w:p>
      <w:r>
        <w:t>Pour aider les étudiants et les scientifiques qui souhaitent comprendre comment fonctionnent les lasers et/ou qui en ont besoin pour améliorer leur fonctionnement, ce livre scientifique aborde : le langage des probabilités d'einstein, la description du faisceau gaussien et des modes du rayonnement, l'approche de l'interaction quantique entre l'atome et le champ électrique de l'onde. un ouvrage complet et riche.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