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échangeurs thermiques à contact direct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Bricard, A/ Tadrist, L/ </w:t>
            </w:r>
          </w:p>
        </w:tc>
      </w:tr>
      <w:tr>
        <w:trPr>
          <w:trHeight w:val="567"/>
        </w:trPr>
        <w:tc>
          <w:tcPr>
            <w:tcW w:type="dxa" w:w="3000"/>
          </w:tcPr>
          <w:p>
            <w:r>
              <w:t>Adresse bib.</w:t>
            </w:r>
          </w:p>
        </w:tc>
        <w:tc>
          <w:tcPr>
            <w:tcW w:type="dxa" w:w="7000"/>
          </w:tcPr>
          <w:p>
            <w:r>
              <w:t xml:space="preserve">Ed. Tec et doc/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échangeurs de chaleur(N°:None)</w:t>
            </w:r>
          </w:p>
        </w:tc>
      </w:tr>
      <w:tr>
        <w:trPr>
          <w:trHeight w:val="567"/>
        </w:trPr>
        <w:tc>
          <w:tcPr>
            <w:tcW w:type="dxa" w:w="3000"/>
          </w:tcPr>
          <w:p>
            <w:r>
              <w:t>Numéro d'Identification</w:t>
            </w:r>
          </w:p>
        </w:tc>
        <w:tc>
          <w:tcPr>
            <w:tcW w:type="dxa" w:w="7000"/>
          </w:tcPr>
          <w:p>
            <w:r>
              <w:t>9782877778442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interface liquide-gaz/ Modélisation thermique/ </w:t>
            </w:r>
          </w:p>
        </w:tc>
      </w:tr>
    </w:tbl>
    <w:p>
      <w:pPr>
        <w:pStyle w:val="Heading3"/>
      </w:pPr>
      <w:r>
        <w:t>Résumé :</w:t>
      </w:r>
    </w:p>
    <w:p>
      <w:r>
        <w:t>L’ouvrage présente les principes fondamentaux des échangeurs thermiques à contact direct, où deux fluides échangent de la chaleur sans paroi intermédiaire. Il explique les mécanismes physiques du transfert thermique en milieu diphasique, incluant les phénomènes d’interface et de mélange. Le livre distingue les différents types d’échangeurs selon les combinaisons fluide–fluide, notamment gaz–liquide et liquide–liquide. Une attention particulière est portée à l’hydrodynamique des écoulements, tels que les jets, bulles et gouttelettes. L’auteur analyse les temps de contact et les surfaces d’échange, déterminants pour l’efficacité thermique. La modélisation repose sur des bilans d’énergie couplés aux transferts de masse et de chaleur. L’ouvrage décrit également les méthodes de dimensionnement et les paramètres de conception des systèmes. Les performances sont évaluées en fonction du rendement thermique et des pertes de charge. Les applications industrielles incluent les tours de refroidissement et les procédés de traitement thermique. Enfin, le livre met en évidence les limites techniques et les contraintes d’exploitation de ces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