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Broussaud, G/ lowenthal, S/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d'électronique(N°:None)</w:t>
            </w:r>
          </w:p>
        </w:tc>
      </w:tr>
      <w:tr>
        <w:trPr>
          <w:trHeight w:val="567"/>
        </w:trPr>
        <w:tc>
          <w:tcPr>
            <w:tcW w:type="dxa" w:w="3000"/>
          </w:tcPr>
          <w:p>
            <w:r>
              <w:t>Notes Générales</w:t>
            </w:r>
          </w:p>
        </w:tc>
        <w:tc>
          <w:tcPr>
            <w:tcW w:type="dxa" w:w="7000"/>
          </w:tcPr>
          <w:p>
            <w:r>
              <w:t>Index p.p 327-330</w:t>
            </w:r>
          </w:p>
        </w:tc>
      </w:tr>
      <w:tr>
        <w:trPr>
          <w:trHeight w:val="567"/>
        </w:trPr>
        <w:tc>
          <w:tcPr>
            <w:tcW w:type="dxa" w:w="3000"/>
          </w:tcPr>
          <w:p>
            <w:r>
              <w:t>Numéro d'Identification</w:t>
            </w:r>
          </w:p>
        </w:tc>
        <w:tc>
          <w:tcPr>
            <w:tcW w:type="dxa" w:w="7000"/>
          </w:tcPr>
          <w:p>
            <w:r>
              <w:t>2225391386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photodiode/ fibre optique/ </w:t>
            </w:r>
          </w:p>
        </w:tc>
      </w:tr>
    </w:tbl>
    <w:p>
      <w:pPr>
        <w:pStyle w:val="Heading3"/>
      </w:pPr>
      <w:r>
        <w:t>Résumé :</w:t>
      </w:r>
    </w:p>
    <w:p>
      <w:r>
        <w:t>Le livre présente les fondements physiques de l’optoélectronique en s’appuyant sur l’interaction entre la lumière et la matière. Il introduit les notions de photons et de transitions électroniques dans les semi-conducteurs. L’auteur explique la structure des bandes d’énergie et le rôle du dopage dans les propriétés électriques des matériaux. Les mécanismes de recombinaison radiative et non radiative sont détaillés pour comprendre l’émission de lumière. L’ouvrage décrit le fonctionnement des principales sources optiques comme les LED et les diodes laser. Il aborde également les dispositifs de détection tels que les photodiodes, photoconducteurs et phototransistors. Les principes de conversion optique-électrique y sont modélisés de manière physique et mathématique. Une partie importante est consacrée aux performances des dispositifs, notamment la sensibilité et le temps de réponse. Le livre traite aussi des sources de bruit et des limitations des systèmes optiques. Enfin, il met en évidence les applications en télécommunications et en transmission par fibre optique.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