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préparatoires au commerce et à l'économie, calcul des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Chambadal, Lucien/ Rosenstiehl,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théorème limite central/ probabilité conditionnelle/ </w:t>
            </w:r>
          </w:p>
        </w:tc>
      </w:tr>
    </w:tbl>
    <w:p>
      <w:pPr>
        <w:pStyle w:val="Heading3"/>
      </w:pPr>
      <w:r>
        <w:t>Résumé :</w:t>
      </w:r>
    </w:p>
    <w:p>
      <w:r>
        <w:t>Cet ouvrage constitue une ressource précieuse pour ceux qui souhaitent approfondir leur compréhension des probabilités et leur application dans le monde économique. Avec une approche pédagogique, l’ouvrage allie théorie et pratique, ce qui en fait un outil efficace pour les étudiants et les professionnels. Pour des détails supplémentaires et des exercices, il est recommandé de lire le texte original.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