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statistiques,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Degrave; Danielle/ Degrave, Christian/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Précis de mathématiques(N°:None)</w:t>
            </w:r>
          </w:p>
        </w:tc>
      </w:tr>
      <w:tr>
        <w:trPr>
          <w:trHeight w:val="567"/>
        </w:trPr>
        <w:tc>
          <w:tcPr>
            <w:tcW w:type="dxa" w:w="3000"/>
          </w:tcPr>
          <w:p>
            <w:r>
              <w:t>Numéro d'Identification</w:t>
            </w:r>
          </w:p>
        </w:tc>
        <w:tc>
          <w:tcPr>
            <w:tcW w:type="dxa" w:w="7000"/>
          </w:tcPr>
          <w:p>
            <w:r>
              <w:t>2749503841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Probabilités, statistiques, 1re année/ Variables Aléatoires : Loi discrète, Espérance mathématique, Variance (Huygens), Moments./ </w:t>
            </w:r>
          </w:p>
        </w:tc>
      </w:tr>
    </w:tbl>
    <w:p>
      <w:pPr>
        <w:pStyle w:val="Heading3"/>
      </w:pPr>
      <w:r>
        <w:t>Résumé :</w:t>
      </w:r>
    </w:p>
    <w:p>
      <w:r>
        <w:t>Cet ouvrage est un manuel de référence classique pour les étudiants en première année de classes préparatoires économiques et commerciales (ECS). Il se concentre sur les fondements mathématiques nécessaires pour aborder les programmes de statistiques et de probabilités du cursus scientifique.</w:t>
        <w:br/>
        <w:br/>
        <w:br/>
        <w:br/>
        <w:t>Voici une synthèse des thèmes majeurs et des concepts clés abordés dans ce type de manuel, conformes aux programmes de la voie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